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E3" w:rsidRPr="00D468E4" w:rsidRDefault="002326E3" w:rsidP="002326E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468E4">
        <w:rPr>
          <w:rFonts w:ascii="Arial" w:eastAsia="Calibri" w:hAnsi="Arial" w:cs="Arial"/>
          <w:b/>
          <w:bCs/>
          <w:sz w:val="24"/>
          <w:szCs w:val="24"/>
        </w:rPr>
        <w:t>РОССИЙСКАЯ ФЕДЕРАЦИЯ</w:t>
      </w:r>
    </w:p>
    <w:p w:rsidR="002326E3" w:rsidRPr="00D468E4" w:rsidRDefault="002326E3" w:rsidP="002326E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468E4">
        <w:rPr>
          <w:rFonts w:ascii="Arial" w:eastAsia="Calibri" w:hAnsi="Arial" w:cs="Arial"/>
          <w:b/>
          <w:bCs/>
          <w:sz w:val="24"/>
          <w:szCs w:val="24"/>
        </w:rPr>
        <w:t>ВОЛГОГРАДСКАЯ ОБЛАСТЬ</w:t>
      </w:r>
    </w:p>
    <w:p w:rsidR="002326E3" w:rsidRPr="00D468E4" w:rsidRDefault="002326E3" w:rsidP="002326E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468E4">
        <w:rPr>
          <w:rFonts w:ascii="Arial" w:eastAsia="Calibri" w:hAnsi="Arial" w:cs="Arial"/>
          <w:b/>
          <w:bCs/>
          <w:sz w:val="24"/>
          <w:szCs w:val="24"/>
        </w:rPr>
        <w:t xml:space="preserve">СЕРАФИМОВИЧСКИЙ МУНИЦИПАЛЬНЫЙ РАЙОН </w:t>
      </w:r>
    </w:p>
    <w:p w:rsidR="002326E3" w:rsidRPr="00D468E4" w:rsidRDefault="0062232A" w:rsidP="002326E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ОТРОЖКИНСКОЕ</w:t>
      </w:r>
      <w:r w:rsidR="002326E3" w:rsidRPr="00D468E4">
        <w:rPr>
          <w:rFonts w:ascii="Arial" w:eastAsia="Calibri" w:hAnsi="Arial" w:cs="Arial"/>
          <w:b/>
          <w:bCs/>
          <w:sz w:val="24"/>
          <w:szCs w:val="24"/>
        </w:rPr>
        <w:t xml:space="preserve"> СЕЛЬСКОЕ ПОСЕЛЕНИЕ</w:t>
      </w:r>
    </w:p>
    <w:p w:rsidR="002326E3" w:rsidRDefault="0062232A" w:rsidP="002326E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ОТРОЖКИНСКИЙ</w:t>
      </w:r>
      <w:r w:rsidR="002326E3" w:rsidRPr="00D468E4">
        <w:rPr>
          <w:rFonts w:ascii="Arial" w:eastAsia="Calibri" w:hAnsi="Arial" w:cs="Arial"/>
          <w:b/>
          <w:bCs/>
          <w:sz w:val="24"/>
          <w:szCs w:val="24"/>
        </w:rPr>
        <w:t xml:space="preserve"> СЕЛЬСКИЙ СОВЕТ</w:t>
      </w:r>
    </w:p>
    <w:p w:rsidR="002326E3" w:rsidRPr="00D468E4" w:rsidRDefault="002326E3" w:rsidP="002326E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2326E3" w:rsidRPr="00911B3E" w:rsidRDefault="002326E3" w:rsidP="0062232A">
      <w:pPr>
        <w:pStyle w:val="1"/>
        <w:ind w:firstLine="426"/>
        <w:jc w:val="center"/>
        <w:rPr>
          <w:rFonts w:ascii="Arial" w:hAnsi="Arial" w:cs="Arial"/>
          <w:bCs/>
          <w:sz w:val="24"/>
          <w:szCs w:val="24"/>
        </w:rPr>
      </w:pPr>
    </w:p>
    <w:p w:rsidR="002326E3" w:rsidRPr="00664EBA" w:rsidRDefault="002326E3" w:rsidP="0062232A">
      <w:pPr>
        <w:jc w:val="center"/>
        <w:rPr>
          <w:rFonts w:ascii="Arial" w:hAnsi="Arial" w:cs="Arial"/>
          <w:sz w:val="24"/>
          <w:szCs w:val="24"/>
        </w:rPr>
      </w:pPr>
      <w:r w:rsidRPr="00664EBA">
        <w:rPr>
          <w:rFonts w:ascii="Arial" w:hAnsi="Arial" w:cs="Arial"/>
          <w:sz w:val="24"/>
          <w:szCs w:val="24"/>
        </w:rPr>
        <w:t>РЕШЕНИЕ</w:t>
      </w:r>
    </w:p>
    <w:p w:rsidR="002326E3" w:rsidRDefault="00C54BE2" w:rsidP="002326E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апреля </w:t>
      </w:r>
      <w:r w:rsidR="002326E3">
        <w:rPr>
          <w:rFonts w:ascii="Arial" w:hAnsi="Arial" w:cs="Arial"/>
          <w:sz w:val="24"/>
          <w:szCs w:val="24"/>
        </w:rPr>
        <w:t xml:space="preserve"> 2021 года</w:t>
      </w:r>
      <w:r w:rsidR="002326E3" w:rsidRPr="00664EBA">
        <w:rPr>
          <w:rFonts w:ascii="Arial" w:hAnsi="Arial" w:cs="Arial"/>
          <w:sz w:val="24"/>
          <w:szCs w:val="24"/>
        </w:rPr>
        <w:t xml:space="preserve">  </w:t>
      </w:r>
      <w:r w:rsidR="002326E3" w:rsidRPr="00664EBA">
        <w:rPr>
          <w:rFonts w:ascii="Arial" w:hAnsi="Arial" w:cs="Arial"/>
          <w:sz w:val="24"/>
          <w:szCs w:val="24"/>
        </w:rPr>
        <w:tab/>
      </w:r>
      <w:r w:rsidR="002326E3" w:rsidRPr="00664EBA">
        <w:rPr>
          <w:rFonts w:ascii="Arial" w:hAnsi="Arial" w:cs="Arial"/>
          <w:sz w:val="24"/>
          <w:szCs w:val="24"/>
        </w:rPr>
        <w:tab/>
        <w:t xml:space="preserve">            </w:t>
      </w:r>
      <w:r w:rsidR="0062232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2326E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№13</w:t>
      </w:r>
    </w:p>
    <w:p w:rsidR="002326E3" w:rsidRDefault="002326E3" w:rsidP="0062232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об инициировании</w:t>
      </w:r>
    </w:p>
    <w:p w:rsidR="002326E3" w:rsidRDefault="002326E3" w:rsidP="0062232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реализации инициативных проектов</w:t>
      </w:r>
    </w:p>
    <w:p w:rsidR="002326E3" w:rsidRDefault="002326E3" w:rsidP="0062232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</w:t>
      </w:r>
      <w:r w:rsidR="0062232A">
        <w:rPr>
          <w:rFonts w:ascii="Arial" w:hAnsi="Arial" w:cs="Arial"/>
          <w:sz w:val="24"/>
          <w:szCs w:val="24"/>
        </w:rPr>
        <w:t>ории Отрожкинского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326E3" w:rsidRDefault="002326E3" w:rsidP="00622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</w:p>
    <w:p w:rsidR="002326E3" w:rsidRPr="00664EBA" w:rsidRDefault="002326E3" w:rsidP="0062232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Волгоградской области </w:t>
      </w: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232A" w:rsidRDefault="00855CFA" w:rsidP="00855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C81358">
        <w:rPr>
          <w:rFonts w:ascii="Arial" w:hAnsi="Arial" w:cs="Arial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</w:t>
      </w:r>
      <w:r w:rsidRPr="00911B3E">
        <w:rPr>
          <w:rFonts w:ascii="Arial" w:hAnsi="Arial" w:cs="Arial"/>
          <w:sz w:val="24"/>
          <w:szCs w:val="24"/>
        </w:rPr>
        <w:t xml:space="preserve">  Уставом </w:t>
      </w:r>
      <w:r w:rsidR="0062232A">
        <w:rPr>
          <w:rFonts w:ascii="Arial" w:hAnsi="Arial" w:cs="Arial"/>
          <w:sz w:val="24"/>
          <w:szCs w:val="24"/>
        </w:rPr>
        <w:t>Отрожкинского</w:t>
      </w:r>
      <w:r w:rsidRPr="00911B3E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62232A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911B3E">
        <w:rPr>
          <w:rFonts w:ascii="Arial" w:hAnsi="Arial" w:cs="Arial"/>
          <w:sz w:val="24"/>
          <w:szCs w:val="24"/>
        </w:rPr>
        <w:t xml:space="preserve"> сельский Совет </w:t>
      </w:r>
      <w:proofErr w:type="spellStart"/>
      <w:r w:rsidRPr="00911B3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11B3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855CFA" w:rsidRPr="00911B3E" w:rsidRDefault="00855CFA" w:rsidP="00855C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1B3E">
        <w:rPr>
          <w:rFonts w:ascii="Arial" w:hAnsi="Arial" w:cs="Arial"/>
          <w:sz w:val="24"/>
          <w:szCs w:val="24"/>
        </w:rPr>
        <w:t>РЕШИЛ:</w:t>
      </w: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1E2555" w:rsidRDefault="00855CFA" w:rsidP="00855CF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2555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положение </w:t>
      </w:r>
      <w:r w:rsidRPr="00855CFA">
        <w:rPr>
          <w:rFonts w:ascii="Arial" w:hAnsi="Arial" w:cs="Arial"/>
          <w:sz w:val="24"/>
          <w:szCs w:val="24"/>
        </w:rPr>
        <w:t xml:space="preserve">об инициировании и реализации инициативных проектов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="0062232A">
        <w:rPr>
          <w:rFonts w:ascii="Arial" w:hAnsi="Arial" w:cs="Arial"/>
          <w:sz w:val="24"/>
          <w:szCs w:val="24"/>
        </w:rPr>
        <w:t>Отрожкинского</w:t>
      </w:r>
      <w:r w:rsidR="00233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1E2555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337C5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911B3E" w:rsidRDefault="00855CFA" w:rsidP="00855CFA">
      <w:pPr>
        <w:pStyle w:val="a6"/>
        <w:numPr>
          <w:ilvl w:val="0"/>
          <w:numId w:val="1"/>
        </w:num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 w:rsidRPr="00911B3E">
        <w:rPr>
          <w:rFonts w:ascii="Arial" w:hAnsi="Arial" w:cs="Arial"/>
          <w:sz w:val="24"/>
          <w:szCs w:val="24"/>
        </w:rPr>
        <w:t>Настоящее решение вступае</w:t>
      </w:r>
      <w:r>
        <w:rPr>
          <w:rFonts w:ascii="Arial" w:hAnsi="Arial" w:cs="Arial"/>
          <w:sz w:val="24"/>
          <w:szCs w:val="24"/>
        </w:rPr>
        <w:t xml:space="preserve">т в силу с момента официального </w:t>
      </w:r>
      <w:r w:rsidRPr="00911B3E">
        <w:rPr>
          <w:rFonts w:ascii="Arial" w:hAnsi="Arial" w:cs="Arial"/>
          <w:sz w:val="24"/>
          <w:szCs w:val="24"/>
        </w:rPr>
        <w:t>обнародования.</w:t>
      </w:r>
    </w:p>
    <w:p w:rsidR="00855CFA" w:rsidRPr="00911B3E" w:rsidRDefault="00855CFA" w:rsidP="00855CFA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911B3E" w:rsidRDefault="00855CFA" w:rsidP="00855C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5CFA" w:rsidRPr="00911B3E" w:rsidRDefault="00855CFA" w:rsidP="00855CFA">
      <w:pPr>
        <w:pStyle w:val="Standard"/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B3E">
        <w:rPr>
          <w:rFonts w:ascii="Arial" w:hAnsi="Arial" w:cs="Arial"/>
          <w:sz w:val="24"/>
          <w:szCs w:val="24"/>
        </w:rPr>
        <w:t xml:space="preserve">Глава </w:t>
      </w:r>
      <w:r w:rsidR="0062232A">
        <w:rPr>
          <w:rFonts w:ascii="Arial" w:hAnsi="Arial" w:cs="Arial"/>
          <w:sz w:val="24"/>
          <w:szCs w:val="24"/>
        </w:rPr>
        <w:t>Отрожкинского</w:t>
      </w:r>
    </w:p>
    <w:p w:rsidR="00855CFA" w:rsidRPr="00911B3E" w:rsidRDefault="002337C5" w:rsidP="00855CFA">
      <w:pPr>
        <w:pStyle w:val="Standard"/>
        <w:tabs>
          <w:tab w:val="left" w:pos="77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62232A">
        <w:rPr>
          <w:rFonts w:ascii="Arial" w:hAnsi="Arial" w:cs="Arial"/>
          <w:sz w:val="24"/>
          <w:szCs w:val="24"/>
        </w:rPr>
        <w:t>:</w:t>
      </w:r>
      <w:r w:rsidR="00855CFA" w:rsidRPr="00911B3E">
        <w:rPr>
          <w:rFonts w:ascii="Arial" w:hAnsi="Arial" w:cs="Arial"/>
          <w:sz w:val="24"/>
          <w:szCs w:val="24"/>
        </w:rPr>
        <w:t xml:space="preserve">                  </w:t>
      </w:r>
      <w:r w:rsidR="0062232A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62232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855CFA" w:rsidRDefault="00855CFA" w:rsidP="00855CFA"/>
    <w:p w:rsidR="00855CFA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855CFA" w:rsidRDefault="00855CFA" w:rsidP="00855CFA">
      <w:pPr>
        <w:jc w:val="both"/>
        <w:rPr>
          <w:rFonts w:ascii="Arial" w:hAnsi="Arial" w:cs="Arial"/>
          <w:sz w:val="24"/>
          <w:szCs w:val="24"/>
        </w:rPr>
      </w:pPr>
    </w:p>
    <w:p w:rsidR="00BA7A0D" w:rsidRDefault="00BA7A0D" w:rsidP="00BA7A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32A" w:rsidRDefault="0062232A" w:rsidP="00BA7A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CFA" w:rsidRPr="00753914" w:rsidRDefault="00BA7A0D" w:rsidP="00BA7A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55CFA" w:rsidRPr="00753914">
        <w:rPr>
          <w:rFonts w:ascii="Arial" w:hAnsi="Arial" w:cs="Arial"/>
          <w:sz w:val="24"/>
          <w:szCs w:val="24"/>
        </w:rPr>
        <w:t xml:space="preserve">Утверждено </w:t>
      </w:r>
    </w:p>
    <w:p w:rsidR="00855CFA" w:rsidRPr="00753914" w:rsidRDefault="00855CFA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3914">
        <w:rPr>
          <w:rFonts w:ascii="Arial" w:hAnsi="Arial" w:cs="Arial"/>
          <w:sz w:val="24"/>
          <w:szCs w:val="24"/>
        </w:rPr>
        <w:t>решением</w:t>
      </w:r>
    </w:p>
    <w:p w:rsidR="00855CFA" w:rsidRDefault="0062232A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855CFA">
        <w:rPr>
          <w:rFonts w:ascii="Arial" w:hAnsi="Arial" w:cs="Arial"/>
          <w:sz w:val="24"/>
          <w:szCs w:val="24"/>
        </w:rPr>
        <w:t xml:space="preserve">  сельского </w:t>
      </w:r>
      <w:r w:rsidR="00855CFA" w:rsidRPr="00753914">
        <w:rPr>
          <w:rFonts w:ascii="Arial" w:hAnsi="Arial" w:cs="Arial"/>
          <w:sz w:val="24"/>
          <w:szCs w:val="24"/>
        </w:rPr>
        <w:t xml:space="preserve"> Совета</w:t>
      </w:r>
    </w:p>
    <w:p w:rsidR="00855CFA" w:rsidRPr="00753914" w:rsidRDefault="00855CFA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5391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5391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C15FB">
        <w:rPr>
          <w:rFonts w:ascii="Arial" w:hAnsi="Arial" w:cs="Arial"/>
          <w:sz w:val="24"/>
          <w:szCs w:val="24"/>
        </w:rPr>
        <w:t xml:space="preserve"> </w:t>
      </w:r>
    </w:p>
    <w:p w:rsidR="00855CFA" w:rsidRPr="00753914" w:rsidRDefault="00C54BE2" w:rsidP="00855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 апреля 2021 г. N13</w:t>
      </w:r>
      <w:bookmarkStart w:id="0" w:name="_GoBack"/>
      <w:bookmarkEnd w:id="0"/>
    </w:p>
    <w:p w:rsidR="00855CFA" w:rsidRDefault="00855CFA" w:rsidP="00D76314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12968" w:rsidRPr="00F12968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12968" w:rsidRPr="00F12968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Положение об инициировании и реализации инициативных проектов </w:t>
      </w:r>
      <w:r w:rsidR="006223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территории Отрожкинского</w:t>
      </w:r>
      <w:r w:rsidR="00C476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D64BC" w:rsidRPr="00BD64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 поселения </w:t>
      </w:r>
      <w:proofErr w:type="spellStart"/>
      <w:r w:rsidR="00BD64BC" w:rsidRPr="00BD64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BD64BC" w:rsidRPr="00BD64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района</w:t>
      </w:r>
      <w:r w:rsidR="00C476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Волгоградской области</w:t>
      </w:r>
    </w:p>
    <w:p w:rsidR="00F12968" w:rsidRPr="00F12968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12968" w:rsidRPr="00F12968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F12968" w:rsidRPr="00F12968" w:rsidRDefault="00F12968" w:rsidP="00D76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968" w:rsidRPr="00F12968" w:rsidRDefault="00F12968" w:rsidP="00D7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 06.10.2003 № 131-ФЗ «Об общих принципах организации местного самоуправления в Российск</w:t>
      </w:r>
      <w:r w:rsidR="00C47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Ф</w:t>
      </w:r>
      <w:r w:rsidR="006223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едерации», Уставом Отрожкинского</w:t>
      </w:r>
      <w:r w:rsidR="00C47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определяет: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1) часть территории муниципального образования, на которой могут реализовываться инициативные проекты; 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порядок выдвижения, обсуждения, внесения, рассмотрения инициативных проектов; 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3) порядок формирования и деятельности комиссии, уполномоченной проводить конкурсный отбор инициативных проектов; 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4) порядок проведения конкурсного отбора инициативных проектов;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 отдельные вопросы реализации инициативных проектов;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6)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</w:t>
      </w:r>
      <w:r w:rsidR="006223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Отрожкинского</w:t>
      </w:r>
      <w:r w:rsidR="00D213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F1296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муниципальное образование). Под инициативными платежами в настоящем Положении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1.2. Инициативные проекты вносятся в администрацию </w:t>
      </w:r>
      <w:r w:rsidR="006223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Отрожкинского</w:t>
      </w:r>
      <w:r w:rsidR="00F73C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F73C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Серафимовичского</w:t>
      </w:r>
      <w:proofErr w:type="spellEnd"/>
      <w:r w:rsidR="00F73C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D213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F73C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(далее – администрация) </w:t>
      </w: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осуществляются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proofErr w:type="gramEnd"/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которых предоставлено органам местного самоуправления муниципального образования. 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1.3. Частями территории муниципального образования, на которой могут реализовываться инициативные проекты, являются 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микрорайонов, кварталов, улиц, дворов, дворовые территории многоквартирных домов, территории общего пользования. </w:t>
      </w:r>
    </w:p>
    <w:p w:rsidR="005B4383" w:rsidRPr="00D76314" w:rsidRDefault="005B4383" w:rsidP="00D763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2968" w:rsidRPr="00F12968" w:rsidRDefault="00F12968" w:rsidP="00D763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Порядок выдвижения, обсуждения, внесения инициативных проектов, порядок рассмотрения администрацией инициативных проектов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С выдвижением (инициативой о внесении) инициативного проекта вправе выступить инициативная группа численностью не менее 3 граждан, 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– инициаторы проекта).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Инициативный проект должен содержать следующие сведения: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часть территории муниципального образования, на которой предполагается реализация инициативного проекта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обоснование предложений по решению указанной проблемы 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  <w:proofErr w:type="gramEnd"/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описание ожидаемого результата (ожидаемых результатов) реализации инициативного проекта;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предварительный расчет необходимых расходов на реализацию инициативного проекта;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планируемые сроки реализации инициативного проекта;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сведения о планируемом объеме инициативных платежей и возможных источниках их перечисления в бюджет муниципального образования (в случае планирования внесения инициативных платежей);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12968" w:rsidRPr="00F12968" w:rsidRDefault="00FE6847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6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F12968"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предложения по </w:t>
      </w:r>
      <w:r w:rsidR="00F12968" w:rsidRPr="00F129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 </w:t>
      </w:r>
      <w:proofErr w:type="gramEnd"/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образования, или старостой сельского населенного пункта инициативный проект должен быть подписан соответственно каждым членом инициативной группы, старостой сельского </w:t>
      </w:r>
      <w:r w:rsidRPr="00F12968">
        <w:rPr>
          <w:rFonts w:ascii="Arial" w:eastAsia="Times New Roman" w:hAnsi="Arial" w:cs="Arial"/>
          <w:sz w:val="24"/>
          <w:szCs w:val="24"/>
          <w:lang w:eastAsia="ru-RU"/>
        </w:rPr>
        <w:t>населенного пункта.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случае </w:t>
      </w:r>
      <w:r w:rsidRPr="00F12968">
        <w:rPr>
          <w:rFonts w:ascii="Arial" w:eastAsia="Times New Roman" w:hAnsi="Arial" w:cs="Arial"/>
          <w:sz w:val="24"/>
          <w:szCs w:val="24"/>
          <w:lang w:eastAsia="ru-RU"/>
        </w:rPr>
        <w:t>выдвижения инициативного проекта органом территориального общественного самоуправления, инициативный проект должен быть подписан соответственно руководителем органа территориально</w:t>
      </w:r>
      <w:r w:rsidR="00FE6847" w:rsidRPr="00D76314">
        <w:rPr>
          <w:rFonts w:ascii="Arial" w:eastAsia="Times New Roman" w:hAnsi="Arial" w:cs="Arial"/>
          <w:sz w:val="24"/>
          <w:szCs w:val="24"/>
          <w:lang w:eastAsia="ru-RU"/>
        </w:rPr>
        <w:t>го общественного самоуправления</w:t>
      </w:r>
      <w:r w:rsidRPr="00F129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sz w:val="24"/>
          <w:szCs w:val="24"/>
          <w:lang w:eastAsia="ru-RU"/>
        </w:rPr>
        <w:t>2.3.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целях: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sz w:val="24"/>
          <w:szCs w:val="24"/>
          <w:lang w:eastAsia="ru-RU"/>
        </w:rPr>
        <w:t xml:space="preserve">1) обсуждения инициативного проекта;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sz w:val="24"/>
          <w:szCs w:val="24"/>
          <w:lang w:eastAsia="ru-RU"/>
        </w:rPr>
        <w:t xml:space="preserve">2) определения его соответствия интересам жителей муниципального образования или его части;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sz w:val="24"/>
          <w:szCs w:val="24"/>
          <w:lang w:eastAsia="ru-RU"/>
        </w:rPr>
        <w:t xml:space="preserve">3) целесообразности реализации инициативного проекта;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sz w:val="24"/>
          <w:szCs w:val="24"/>
          <w:lang w:eastAsia="ru-RU"/>
        </w:rPr>
        <w:t xml:space="preserve">4) принятия соответственно собранием или конференцией граждан решения о поддержке инициативного проекта.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достигшие шестнадцатилетнего возраста и проживающие на территории муниципального образования (его части)</w:t>
      </w:r>
      <w:r w:rsidRPr="00F129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на которой предлагается реализовать инициативный проект.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проведения обсуждения инициативного проекта в соответствии с пунктами 2.3 – 2.5 настоящего Положения инициаторы проекта при внесении (представлении) инициативного проекта в администрацию прикладывают к нему соответственно протокол собрания или конференции граждан, результаты опроса граждан (в случае его проведения) и (или) подписные листы, подтверждающие поддержку инициативного проекта жителями муниципального образования или его части (в случае сбора подписей).</w:t>
      </w:r>
      <w:proofErr w:type="gramEnd"/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   </w:t>
      </w:r>
    </w:p>
    <w:p w:rsidR="00F12968" w:rsidRPr="00F12968" w:rsidRDefault="00F12968" w:rsidP="00D7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пункте 2.2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Администрация принимает решение об отказе в поддержке инициативного проекта в одном из следующих случаев: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Самарской области, Уставу муниципального образования;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F12968" w:rsidRPr="00F12968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</w:t>
      </w:r>
      <w:r w:rsidR="00F73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 вправе, а в случае, предусмотренном подпунктом 5 пункта 2.9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12968" w:rsidRPr="00F73C50" w:rsidRDefault="00F12968" w:rsidP="00D76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 О принятом в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2.8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решения.</w:t>
      </w:r>
    </w:p>
    <w:p w:rsidR="00F12968" w:rsidRPr="00F73C50" w:rsidRDefault="00FE6847" w:rsidP="00F73C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 В случае</w:t>
      </w:r>
      <w:proofErr w:type="gramStart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</w:t>
      </w:r>
      <w:r w:rsidR="00553090" w:rsidRPr="00F73C50">
        <w:rPr>
          <w:rFonts w:ascii="Arial" w:eastAsia="Times New Roman" w:hAnsi="Arial" w:cs="Arial"/>
          <w:sz w:val="24"/>
          <w:szCs w:val="24"/>
          <w:lang w:eastAsia="ru-RU"/>
        </w:rPr>
        <w:t>3, 4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 чем информирует инициаторов проекта.</w:t>
      </w:r>
    </w:p>
    <w:p w:rsidR="00553090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Состав и порядок работы комиссии по проведению конкурсно</w:t>
      </w:r>
      <w:r w:rsidR="00415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 отбора инициативных проектов</w:t>
      </w:r>
    </w:p>
    <w:p w:rsidR="00553090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.1. Комиссия по проведению конкурсного отбора инициативных проектов (далее - комиссия) является коллегиальным органом, уполномоченным проводить конкурсный отбор инициативных проектов.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.2. Состав комиссии утверждается постановлением администрации.</w:t>
      </w:r>
    </w:p>
    <w:p w:rsidR="00553090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оловина от общего числа членов комиссии назначается на основе предложений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образования.</w:t>
      </w:r>
    </w:p>
    <w:p w:rsidR="00F12968" w:rsidRPr="00D30188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</w:t>
      </w:r>
      <w:r w:rsidRPr="00D301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.4. Заместитель председателя комиссии исполняет обязанности председателя в период его отсутствия.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.6. Секретарь комиссии 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.7. Формой работы комиссии является заседание.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.8. Заседание комиссии является правомочным, если на нем присутствует большинство членов комиссии от общего ее числа.</w:t>
      </w:r>
    </w:p>
    <w:p w:rsidR="00F12968" w:rsidRPr="00F73C50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F12968" w:rsidRPr="00F73C50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В заседаниях комиссии могут участвовать приглашённые лица, не являющиеся членами комиссии.</w:t>
      </w:r>
    </w:p>
    <w:p w:rsidR="00F12968" w:rsidRPr="00F73C50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 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53090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F12968"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рассмотрения и оценки заявлений и инициативных проектов</w:t>
      </w:r>
    </w:p>
    <w:p w:rsidR="00553090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.1. Заседание комиссии проводится не позднее 15 рабочих дней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со дня поступления в неё инициативных проектов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.2. Члены комиссии оценивают каждый представленный инициативный проект в соответствии с критериями оценки инициативных проектов, установленными Приложением к настоящему Положению.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.4. Подведение итогов рассмотрения и оценки инициативных проектов оформляется протоколом комиссии, к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оторый подписывают председатель 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и секретарь коми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ссии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968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.5. В течение 10 рабочих дней после оформления протокола результаты направляются инициатору проекта и размещаются на официальном сайте администрации  в информационно-телекоммуникационной сети "Интернет".</w:t>
      </w:r>
    </w:p>
    <w:p w:rsidR="00553090" w:rsidRPr="00F73C50" w:rsidRDefault="00553090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D76314" w:rsidP="008955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реализации инициативных проектов</w:t>
      </w:r>
    </w:p>
    <w:p w:rsidR="00D76314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.1. На основании протокола заседания комиссии </w:t>
      </w:r>
      <w:r w:rsidR="00553090" w:rsidRPr="00F73C50">
        <w:rPr>
          <w:rFonts w:ascii="Arial" w:eastAsia="Times New Roman" w:hAnsi="Arial" w:cs="Arial"/>
          <w:sz w:val="24"/>
          <w:szCs w:val="24"/>
          <w:lang w:eastAsia="ru-RU"/>
        </w:rPr>
        <w:t>администрация о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беспечив</w:t>
      </w:r>
      <w:r w:rsidR="00553090" w:rsidRPr="00F73C50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мероприятий по реализации инициативных проектов в состав муниципальных программ.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.2. Реализация инициативных проектов осуществляется на условиях </w:t>
      </w:r>
      <w:proofErr w:type="spellStart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пожертвования, заключенного с администрацией и (или) заключает с администрацией 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.5. Учёт инициативных платежей осуществляется отдельно по каждому проекту.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.6. </w:t>
      </w:r>
      <w:proofErr w:type="gramStart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 Инициаторы проекта имеют право на доступ к информации о ходе принятого к реализации инициативного проекта.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 в информационно-телекоммуникационной сети "Интернет". Отчет администрации об итогах реализации инициативного проекта подлежит обнародованию и размещению на официальном сайте администрации 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D76314" w:rsidRPr="00F73C50" w:rsidRDefault="00D76314" w:rsidP="003943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F12968" w:rsidRPr="00F73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Порядок расчета и возврата сумм инициативных платежей</w:t>
      </w:r>
    </w:p>
    <w:p w:rsidR="00D76314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.1. В случае</w:t>
      </w:r>
      <w:proofErr w:type="gramStart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проекта.</w:t>
      </w:r>
    </w:p>
    <w:p w:rsidR="00F12968" w:rsidRPr="00F73C50" w:rsidRDefault="00D76314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.3. Инициаторы проекта предоставляют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F12968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возврат денежных средств с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>указанием банковских реквизитов.</w:t>
      </w:r>
    </w:p>
    <w:p w:rsidR="00F12968" w:rsidRPr="00F73C50" w:rsidRDefault="00F12968" w:rsidP="00D763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C50">
        <w:rPr>
          <w:rFonts w:ascii="Arial" w:eastAsia="Times New Roman" w:hAnsi="Arial" w:cs="Arial"/>
          <w:sz w:val="24"/>
          <w:szCs w:val="24"/>
          <w:lang w:eastAsia="ru-RU"/>
        </w:rPr>
        <w:t>7.4.</w:t>
      </w:r>
      <w:r w:rsidR="00D76314"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Pr="00F73C50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со дня поступления заявления осуществляет возврат денежных средств.</w:t>
      </w:r>
    </w:p>
    <w:p w:rsidR="005B4383" w:rsidRPr="00F73C50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383" w:rsidRPr="00F73C50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F73C50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F73C50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F73C50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Pr="00F73C50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F0B" w:rsidRDefault="00036F0B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3AA6" w:rsidRDefault="00723AA6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383" w:rsidRPr="00D30188" w:rsidRDefault="005B4383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72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Pr="00D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Положению о порядке</w:t>
      </w:r>
    </w:p>
    <w:p w:rsidR="005B4383" w:rsidRPr="00D30188" w:rsidRDefault="005B4383" w:rsidP="005B43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инициативных проектов</w:t>
      </w:r>
    </w:p>
    <w:p w:rsidR="006A289D" w:rsidRDefault="005B4383" w:rsidP="006A28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62232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территории Отрожкинского</w:t>
      </w:r>
      <w:r w:rsidR="00723AA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="006A289D" w:rsidRPr="006A289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</w:t>
      </w:r>
      <w:proofErr w:type="gramEnd"/>
      <w:r w:rsidR="006A289D" w:rsidRPr="006A289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</w:t>
      </w:r>
    </w:p>
    <w:p w:rsidR="005B4383" w:rsidRPr="00D30188" w:rsidRDefault="006A289D" w:rsidP="006A289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89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поселения </w:t>
      </w:r>
      <w:proofErr w:type="spellStart"/>
      <w:r w:rsidRPr="006A289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Серафимовичского</w:t>
      </w:r>
      <w:proofErr w:type="spellEnd"/>
      <w:r w:rsidRPr="006A289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района</w:t>
      </w:r>
    </w:p>
    <w:p w:rsidR="006A289D" w:rsidRDefault="006A289D" w:rsidP="005B43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383" w:rsidRPr="00036F0B" w:rsidRDefault="005B4383" w:rsidP="005B43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ОЦЕНКИ</w:t>
      </w:r>
      <w:r w:rsidRPr="00036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4383" w:rsidRPr="00D30188" w:rsidRDefault="005B4383" w:rsidP="005B43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инициативных проектов</w:t>
      </w:r>
    </w:p>
    <w:tbl>
      <w:tblPr>
        <w:tblpPr w:leftFromText="180" w:rightFromText="180" w:vertAnchor="text" w:horzAnchor="margin" w:tblpY="286"/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782"/>
        <w:gridCol w:w="2693"/>
        <w:gridCol w:w="1560"/>
      </w:tblGrid>
      <w:tr w:rsidR="005B4383" w:rsidRPr="00036F0B" w:rsidTr="005B4383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0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0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B4383" w:rsidRPr="00036F0B" w:rsidTr="005B4383">
        <w:trPr>
          <w:trHeight w:val="17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17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B4383" w:rsidRPr="00036F0B" w:rsidTr="005B4383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36F0B" w:rsidTr="005B4383">
        <w:trPr>
          <w:trHeight w:val="297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rPr>
          <w:trHeight w:val="1311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в процессе отбора приоритетной проблемы и разработки инициативного проекта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</w:tr>
      <w:tr w:rsidR="005B4383" w:rsidRPr="00036F0B" w:rsidTr="005B4383">
        <w:trPr>
          <w:trHeight w:val="738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rPr>
          <w:trHeight w:val="553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36F0B" w:rsidTr="005B4383">
        <w:trPr>
          <w:trHeight w:val="777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высокая</w:t>
            </w:r>
            <w:proofErr w:type="gramEnd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B4383" w:rsidRPr="00036F0B" w:rsidTr="005B4383">
        <w:trPr>
          <w:trHeight w:val="579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5B4383" w:rsidRPr="00036F0B" w:rsidTr="005B4383">
        <w:trPr>
          <w:trHeight w:val="349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rPr>
          <w:trHeight w:val="357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предусматривается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36F0B" w:rsidTr="005B4383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5% и свыше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3% до 5%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r w:rsidR="0062232A"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денежной</w:t>
            </w: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B4383" w:rsidRPr="00036F0B" w:rsidTr="005B4383"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7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r w:rsidR="0062232A"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денежной</w:t>
            </w: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B4383" w:rsidRPr="00036F0B" w:rsidTr="005B4383"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383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188" w:rsidRPr="00D30188" w:rsidRDefault="005B4383" w:rsidP="005B43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B4383" w:rsidRPr="00036F0B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383" w:rsidRPr="00D30188" w:rsidRDefault="005B4383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968" w:rsidRPr="00D30188" w:rsidRDefault="00F12968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F12968" w:rsidRPr="00D30188" w:rsidRDefault="00F12968" w:rsidP="00F129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4732B" w:rsidRPr="00036F0B" w:rsidRDefault="005D125C">
      <w:pPr>
        <w:rPr>
          <w:rFonts w:ascii="Arial" w:hAnsi="Arial" w:cs="Arial"/>
          <w:sz w:val="24"/>
          <w:szCs w:val="24"/>
        </w:rPr>
      </w:pPr>
    </w:p>
    <w:sectPr w:rsidR="0054732B" w:rsidRPr="00036F0B" w:rsidSect="0040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C" w:rsidRDefault="005D125C" w:rsidP="00F12968">
      <w:pPr>
        <w:spacing w:after="0" w:line="240" w:lineRule="auto"/>
      </w:pPr>
      <w:r>
        <w:separator/>
      </w:r>
    </w:p>
  </w:endnote>
  <w:endnote w:type="continuationSeparator" w:id="0">
    <w:p w:rsidR="005D125C" w:rsidRDefault="005D125C" w:rsidP="00F1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C" w:rsidRDefault="005D125C" w:rsidP="00F12968">
      <w:pPr>
        <w:spacing w:after="0" w:line="240" w:lineRule="auto"/>
      </w:pPr>
      <w:r>
        <w:separator/>
      </w:r>
    </w:p>
  </w:footnote>
  <w:footnote w:type="continuationSeparator" w:id="0">
    <w:p w:rsidR="005D125C" w:rsidRDefault="005D125C" w:rsidP="00F1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052"/>
    <w:multiLevelType w:val="multilevel"/>
    <w:tmpl w:val="A470C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968"/>
    <w:rsid w:val="00036F0B"/>
    <w:rsid w:val="00117D29"/>
    <w:rsid w:val="001960B6"/>
    <w:rsid w:val="002326E3"/>
    <w:rsid w:val="002337C5"/>
    <w:rsid w:val="0039439A"/>
    <w:rsid w:val="00406CAC"/>
    <w:rsid w:val="00415D36"/>
    <w:rsid w:val="00553090"/>
    <w:rsid w:val="00580A73"/>
    <w:rsid w:val="005B4383"/>
    <w:rsid w:val="005D125C"/>
    <w:rsid w:val="00607EC4"/>
    <w:rsid w:val="0062232A"/>
    <w:rsid w:val="006A289D"/>
    <w:rsid w:val="006C15FB"/>
    <w:rsid w:val="00723AA6"/>
    <w:rsid w:val="00850173"/>
    <w:rsid w:val="00855CFA"/>
    <w:rsid w:val="008955DB"/>
    <w:rsid w:val="00952139"/>
    <w:rsid w:val="00AF20EF"/>
    <w:rsid w:val="00B34BFA"/>
    <w:rsid w:val="00BA7A0D"/>
    <w:rsid w:val="00BD64BC"/>
    <w:rsid w:val="00C4760C"/>
    <w:rsid w:val="00C54BE2"/>
    <w:rsid w:val="00D21310"/>
    <w:rsid w:val="00D76314"/>
    <w:rsid w:val="00F12968"/>
    <w:rsid w:val="00F73C50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29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29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2968"/>
    <w:rPr>
      <w:vertAlign w:val="superscript"/>
    </w:rPr>
  </w:style>
  <w:style w:type="paragraph" w:customStyle="1" w:styleId="Standard">
    <w:name w:val="Standard"/>
    <w:rsid w:val="00855CFA"/>
    <w:pPr>
      <w:suppressAutoHyphens/>
      <w:autoSpaceDN w:val="0"/>
      <w:spacing w:after="160" w:line="242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855CF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1">
    <w:name w:val="Без интервала1"/>
    <w:rsid w:val="00855C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855CF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2</cp:revision>
  <cp:lastPrinted>2021-04-18T14:35:00Z</cp:lastPrinted>
  <dcterms:created xsi:type="dcterms:W3CDTF">2021-04-18T14:36:00Z</dcterms:created>
  <dcterms:modified xsi:type="dcterms:W3CDTF">2021-04-18T14:36:00Z</dcterms:modified>
</cp:coreProperties>
</file>