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5E" w:rsidRPr="0079624E" w:rsidRDefault="00BB205E" w:rsidP="0079624E">
      <w:pPr>
        <w:pStyle w:val="4"/>
      </w:pPr>
    </w:p>
    <w:p w:rsidR="00BB205E" w:rsidRDefault="00BB205E">
      <w:pPr>
        <w:jc w:val="center"/>
        <w:rPr>
          <w:b/>
          <w:sz w:val="28"/>
          <w:szCs w:val="24"/>
        </w:rPr>
      </w:pPr>
      <w:r>
        <w:rPr>
          <w:b/>
          <w:sz w:val="28"/>
        </w:rPr>
        <w:t>РОССИЙСКАЯ ФЕДЕРАЦИЯ</w:t>
      </w:r>
    </w:p>
    <w:p w:rsidR="00BB205E" w:rsidRDefault="00BB205E">
      <w:pPr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BB205E" w:rsidRDefault="00BB205E">
      <w:pPr>
        <w:jc w:val="center"/>
        <w:rPr>
          <w:b/>
          <w:sz w:val="28"/>
        </w:rPr>
      </w:pPr>
      <w:r>
        <w:rPr>
          <w:b/>
          <w:sz w:val="28"/>
        </w:rPr>
        <w:t>СЕРАФИМОВИЧСКИЙ МУНИЦИПАЛЬНЫЙ РАЙОН</w:t>
      </w:r>
    </w:p>
    <w:p w:rsidR="00BB205E" w:rsidRDefault="002956D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Отрожкинское</w:t>
      </w:r>
      <w:proofErr w:type="spellEnd"/>
      <w:r w:rsidR="00B976F8">
        <w:rPr>
          <w:b/>
          <w:sz w:val="28"/>
        </w:rPr>
        <w:t xml:space="preserve"> </w:t>
      </w:r>
      <w:r w:rsidR="00BB205E">
        <w:rPr>
          <w:b/>
          <w:sz w:val="28"/>
        </w:rPr>
        <w:t>сельское поселение</w:t>
      </w:r>
    </w:p>
    <w:p w:rsidR="00BB205E" w:rsidRDefault="002956D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Отрожкинский</w:t>
      </w:r>
      <w:proofErr w:type="spellEnd"/>
      <w:r w:rsidR="00B976F8">
        <w:rPr>
          <w:b/>
          <w:sz w:val="28"/>
        </w:rPr>
        <w:t xml:space="preserve"> </w:t>
      </w:r>
      <w:r w:rsidR="00BB205E">
        <w:rPr>
          <w:b/>
          <w:sz w:val="28"/>
        </w:rPr>
        <w:t>сельский Совет</w:t>
      </w:r>
    </w:p>
    <w:p w:rsidR="00AB1869" w:rsidRDefault="00AB1869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BB205E" w:rsidRPr="00AB1869" w:rsidRDefault="00BB205E" w:rsidP="00496956">
      <w:pPr>
        <w:pStyle w:val="6"/>
        <w:jc w:val="left"/>
        <w:rPr>
          <w:rFonts w:ascii="Arial" w:hAnsi="Arial" w:cs="Arial"/>
          <w:b/>
          <w:sz w:val="24"/>
          <w:szCs w:val="24"/>
        </w:rPr>
      </w:pPr>
    </w:p>
    <w:p w:rsidR="00BB205E" w:rsidRPr="00AB1869" w:rsidRDefault="00BB205E">
      <w:pPr>
        <w:rPr>
          <w:rFonts w:ascii="Arial" w:hAnsi="Arial" w:cs="Arial"/>
          <w:sz w:val="24"/>
          <w:szCs w:val="24"/>
        </w:rPr>
      </w:pPr>
    </w:p>
    <w:p w:rsidR="00496956" w:rsidRPr="00CB7101" w:rsidRDefault="00496956" w:rsidP="00496956">
      <w:pPr>
        <w:jc w:val="center"/>
        <w:rPr>
          <w:rFonts w:ascii="Arial" w:hAnsi="Arial" w:cs="Arial"/>
          <w:sz w:val="24"/>
          <w:szCs w:val="24"/>
        </w:rPr>
      </w:pPr>
      <w:r w:rsidRPr="00CB7101">
        <w:rPr>
          <w:rFonts w:ascii="Arial" w:hAnsi="Arial" w:cs="Arial"/>
          <w:sz w:val="24"/>
          <w:szCs w:val="24"/>
        </w:rPr>
        <w:t>РЕШЕНИЕ</w:t>
      </w:r>
    </w:p>
    <w:p w:rsidR="00496956" w:rsidRPr="00CB7101" w:rsidRDefault="00496956" w:rsidP="00496956">
      <w:pPr>
        <w:rPr>
          <w:rFonts w:ascii="Arial" w:hAnsi="Arial" w:cs="Arial"/>
          <w:sz w:val="24"/>
          <w:szCs w:val="24"/>
        </w:rPr>
      </w:pPr>
    </w:p>
    <w:p w:rsidR="00496956" w:rsidRDefault="00496956" w:rsidP="004969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4CAB">
        <w:rPr>
          <w:rFonts w:ascii="Arial" w:hAnsi="Arial" w:cs="Arial"/>
          <w:sz w:val="24"/>
          <w:szCs w:val="24"/>
        </w:rPr>
        <w:t xml:space="preserve">15 </w:t>
      </w:r>
      <w:r w:rsidR="002E2EFE">
        <w:rPr>
          <w:rFonts w:ascii="Arial" w:hAnsi="Arial" w:cs="Arial"/>
          <w:sz w:val="24"/>
          <w:szCs w:val="24"/>
        </w:rPr>
        <w:t xml:space="preserve"> сентября</w:t>
      </w:r>
      <w:r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CB7101">
          <w:rPr>
            <w:rFonts w:ascii="Arial" w:hAnsi="Arial" w:cs="Arial"/>
            <w:sz w:val="24"/>
            <w:szCs w:val="24"/>
          </w:rPr>
          <w:t>2017 г</w:t>
        </w:r>
      </w:smartTag>
      <w:r w:rsidRPr="00CB7101">
        <w:rPr>
          <w:rFonts w:ascii="Arial" w:hAnsi="Arial" w:cs="Arial"/>
          <w:sz w:val="24"/>
          <w:szCs w:val="24"/>
        </w:rPr>
        <w:t xml:space="preserve">.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CB7101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B7101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B7101">
        <w:rPr>
          <w:rFonts w:ascii="Arial" w:hAnsi="Arial" w:cs="Arial"/>
          <w:sz w:val="24"/>
          <w:szCs w:val="24"/>
        </w:rPr>
        <w:t xml:space="preserve">    №</w:t>
      </w:r>
      <w:r>
        <w:rPr>
          <w:rFonts w:ascii="Arial" w:hAnsi="Arial" w:cs="Arial"/>
          <w:sz w:val="24"/>
          <w:szCs w:val="24"/>
        </w:rPr>
        <w:t xml:space="preserve"> </w:t>
      </w:r>
      <w:r w:rsidR="002E2EFE">
        <w:rPr>
          <w:rFonts w:ascii="Arial" w:hAnsi="Arial" w:cs="Arial"/>
          <w:sz w:val="24"/>
          <w:szCs w:val="24"/>
        </w:rPr>
        <w:t>13</w:t>
      </w:r>
    </w:p>
    <w:p w:rsidR="002E2EFE" w:rsidRDefault="002E2EFE" w:rsidP="00496956">
      <w:pPr>
        <w:jc w:val="both"/>
        <w:rPr>
          <w:rFonts w:ascii="Arial" w:hAnsi="Arial" w:cs="Arial"/>
          <w:sz w:val="24"/>
          <w:szCs w:val="24"/>
        </w:rPr>
      </w:pPr>
    </w:p>
    <w:p w:rsidR="002E2EFE" w:rsidRDefault="002E2EFE" w:rsidP="002E2EFE">
      <w:pPr>
        <w:spacing w:line="240" w:lineRule="exact"/>
        <w:ind w:right="-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«Об организации похоронного дела </w:t>
      </w:r>
      <w:proofErr w:type="gramStart"/>
      <w:r>
        <w:rPr>
          <w:rFonts w:ascii="Arial" w:hAnsi="Arial"/>
          <w:sz w:val="24"/>
          <w:szCs w:val="24"/>
        </w:rPr>
        <w:t>на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2E2EFE" w:rsidRDefault="002E2EFE" w:rsidP="002E2EFE">
      <w:pPr>
        <w:spacing w:line="240" w:lineRule="exact"/>
        <w:ind w:right="-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территории  Отрожкинского  </w:t>
      </w:r>
      <w:proofErr w:type="gramStart"/>
      <w:r>
        <w:rPr>
          <w:rFonts w:ascii="Arial" w:hAnsi="Arial"/>
          <w:sz w:val="24"/>
          <w:szCs w:val="24"/>
        </w:rPr>
        <w:t>сельского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2E2EFE" w:rsidRDefault="002E2EFE" w:rsidP="002E2EFE">
      <w:pPr>
        <w:spacing w:line="240" w:lineRule="exact"/>
        <w:ind w:right="-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поселения              </w:t>
      </w:r>
      <w:proofErr w:type="spellStart"/>
      <w:r>
        <w:rPr>
          <w:rFonts w:ascii="Arial" w:hAnsi="Arial"/>
          <w:sz w:val="24"/>
          <w:szCs w:val="24"/>
        </w:rPr>
        <w:t>Серафимовичского</w:t>
      </w:r>
      <w:proofErr w:type="spellEnd"/>
    </w:p>
    <w:p w:rsidR="002E2EFE" w:rsidRDefault="002E2EFE" w:rsidP="002E2EFE">
      <w:pPr>
        <w:spacing w:line="240" w:lineRule="exact"/>
        <w:ind w:right="-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муниципального   района»</w:t>
      </w:r>
    </w:p>
    <w:p w:rsidR="002E2EFE" w:rsidRDefault="002E2EFE" w:rsidP="002E2EFE">
      <w:pPr>
        <w:spacing w:line="240" w:lineRule="exact"/>
        <w:ind w:right="-1"/>
        <w:jc w:val="both"/>
        <w:rPr>
          <w:rFonts w:ascii="Arial" w:hAnsi="Arial"/>
          <w:b/>
          <w:sz w:val="24"/>
          <w:szCs w:val="24"/>
        </w:rPr>
      </w:pPr>
    </w:p>
    <w:p w:rsidR="002E2EFE" w:rsidRPr="002E2EFE" w:rsidRDefault="002E2EFE" w:rsidP="002E2EFE">
      <w:pPr>
        <w:pStyle w:val="ConsPlusNormal"/>
        <w:ind w:firstLine="700"/>
        <w:jc w:val="both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В соответствии с Федеральным законом от 06.10.2003 N 131-ФЗ "Об общих принципах местного самоуправления в Российской Федерации", Федеральным </w:t>
      </w:r>
      <w:hyperlink r:id="rId9" w:history="1">
        <w:r>
          <w:rPr>
            <w:rStyle w:val="aa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от 12.01.1996 N 8-ФЗ "О погребении и похоронном деле",  Санитарными </w:t>
      </w:r>
      <w:hyperlink r:id="rId10" w:history="1">
        <w:r>
          <w:rPr>
            <w:rStyle w:val="aa"/>
          </w:rPr>
          <w:t>правилами</w:t>
        </w:r>
      </w:hyperlink>
      <w:r>
        <w:rPr>
          <w:rFonts w:cs="Times New Roman"/>
          <w:sz w:val="24"/>
          <w:szCs w:val="24"/>
        </w:rPr>
        <w:t xml:space="preserve"> 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28.06.2011, Уставом   Отрожкинского сельского поселения</w:t>
      </w:r>
      <w:proofErr w:type="gramEnd"/>
      <w:r>
        <w:rPr>
          <w:rFonts w:cs="Times New Roman"/>
          <w:sz w:val="24"/>
          <w:szCs w:val="24"/>
        </w:rPr>
        <w:t xml:space="preserve">, </w:t>
      </w:r>
      <w:proofErr w:type="spellStart"/>
      <w:r w:rsidRPr="002E2EFE">
        <w:rPr>
          <w:rFonts w:cs="Times New Roman"/>
          <w:b/>
          <w:sz w:val="24"/>
          <w:szCs w:val="24"/>
        </w:rPr>
        <w:t>Отрожкинский</w:t>
      </w:r>
      <w:proofErr w:type="spellEnd"/>
      <w:r w:rsidRPr="002E2EFE">
        <w:rPr>
          <w:rFonts w:cs="Times New Roman"/>
          <w:b/>
          <w:sz w:val="24"/>
          <w:szCs w:val="24"/>
        </w:rPr>
        <w:t xml:space="preserve"> сельский Совет:</w:t>
      </w:r>
    </w:p>
    <w:p w:rsidR="002E2EFE" w:rsidRPr="002E2EFE" w:rsidRDefault="002E2EFE" w:rsidP="002E2EFE">
      <w:pPr>
        <w:ind w:right="-1"/>
        <w:jc w:val="center"/>
        <w:rPr>
          <w:rFonts w:ascii="Arial" w:hAnsi="Arial"/>
          <w:b/>
          <w:sz w:val="24"/>
          <w:szCs w:val="24"/>
        </w:rPr>
      </w:pPr>
    </w:p>
    <w:p w:rsidR="002E2EFE" w:rsidRDefault="002E2EFE" w:rsidP="002E2EFE">
      <w:pPr>
        <w:ind w:right="-1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Р</w:t>
      </w:r>
      <w:proofErr w:type="gramEnd"/>
      <w:r>
        <w:rPr>
          <w:rFonts w:ascii="Arial" w:hAnsi="Arial"/>
          <w:b/>
          <w:sz w:val="24"/>
          <w:szCs w:val="24"/>
        </w:rPr>
        <w:t xml:space="preserve"> Е Ш И Л :</w:t>
      </w:r>
    </w:p>
    <w:p w:rsidR="002E2EFE" w:rsidRDefault="002E2EFE" w:rsidP="002E2EFE">
      <w:pPr>
        <w:ind w:right="-1"/>
        <w:jc w:val="both"/>
        <w:rPr>
          <w:rFonts w:ascii="Arial" w:hAnsi="Arial"/>
          <w:b/>
          <w:sz w:val="24"/>
          <w:szCs w:val="24"/>
        </w:rPr>
      </w:pPr>
    </w:p>
    <w:p w:rsidR="002E2EFE" w:rsidRDefault="002E2EFE" w:rsidP="002E2EFE">
      <w:pPr>
        <w:numPr>
          <w:ilvl w:val="0"/>
          <w:numId w:val="46"/>
        </w:numPr>
        <w:tabs>
          <w:tab w:val="left" w:pos="435"/>
        </w:tabs>
        <w:suppressAutoHyphens/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Утвердить Положение об организации похоронного дела на территории Отрожкинского  сельского поселения  согласно приложению №1.</w:t>
      </w:r>
    </w:p>
    <w:p w:rsidR="002E2EFE" w:rsidRDefault="002E2EFE" w:rsidP="002E2EFE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2. 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 решения оставляю за собой.</w:t>
      </w:r>
    </w:p>
    <w:p w:rsidR="002E2EFE" w:rsidRDefault="002E2EFE" w:rsidP="002E2EFE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3. Решение вступает в силу с момента его подписания и подлежит   обнародованию.</w:t>
      </w:r>
    </w:p>
    <w:p w:rsidR="002E2EFE" w:rsidRDefault="002E2EFE" w:rsidP="002E2EFE">
      <w:pPr>
        <w:ind w:right="-1"/>
        <w:jc w:val="both"/>
        <w:rPr>
          <w:rFonts w:ascii="Arial" w:hAnsi="Arial"/>
          <w:sz w:val="24"/>
          <w:szCs w:val="24"/>
        </w:rPr>
      </w:pPr>
    </w:p>
    <w:p w:rsidR="002E2EFE" w:rsidRDefault="002E2EFE" w:rsidP="002E2EFE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2E2EFE" w:rsidRDefault="002E2EFE" w:rsidP="002E2EFE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Отрожкинского</w:t>
      </w:r>
    </w:p>
    <w:p w:rsidR="002E2EFE" w:rsidRDefault="002E2EFE" w:rsidP="002E2EFE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сельского  поселения                                            Г.П.Коновалова</w:t>
      </w:r>
    </w:p>
    <w:p w:rsidR="002E2EFE" w:rsidRDefault="002E2EFE" w:rsidP="002E2EFE">
      <w:pPr>
        <w:ind w:right="-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</w:t>
      </w:r>
    </w:p>
    <w:p w:rsidR="002E2EFE" w:rsidRDefault="002E2EFE" w:rsidP="002E2EFE">
      <w:pPr>
        <w:ind w:right="-1"/>
        <w:jc w:val="center"/>
        <w:rPr>
          <w:rFonts w:ascii="Arial" w:hAnsi="Arial"/>
          <w:b/>
          <w:sz w:val="24"/>
          <w:szCs w:val="24"/>
        </w:rPr>
      </w:pPr>
    </w:p>
    <w:p w:rsidR="002E2EFE" w:rsidRDefault="002E2EFE" w:rsidP="002E2EFE">
      <w:pPr>
        <w:ind w:right="-1"/>
        <w:jc w:val="center"/>
        <w:rPr>
          <w:rFonts w:ascii="Arial" w:hAnsi="Arial"/>
          <w:b/>
          <w:sz w:val="24"/>
          <w:szCs w:val="24"/>
        </w:rPr>
      </w:pPr>
    </w:p>
    <w:p w:rsidR="002E2EFE" w:rsidRDefault="002E2EFE" w:rsidP="002E2EFE">
      <w:pPr>
        <w:ind w:right="-1"/>
        <w:jc w:val="center"/>
        <w:rPr>
          <w:rFonts w:ascii="Arial" w:hAnsi="Arial"/>
          <w:b/>
          <w:sz w:val="24"/>
          <w:szCs w:val="24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634CAB" w:rsidRDefault="00634CAB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</w:p>
    <w:p w:rsidR="002E2EFE" w:rsidRDefault="002E2EFE" w:rsidP="002E2EF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2E2EFE" w:rsidRDefault="002E2EFE" w:rsidP="002E2EFE">
      <w:pPr>
        <w:ind w:right="-1"/>
        <w:jc w:val="right"/>
        <w:rPr>
          <w:rFonts w:ascii="Arial" w:hAnsi="Arial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>
        <w:rPr>
          <w:rFonts w:ascii="Arial" w:hAnsi="Arial"/>
          <w:b/>
          <w:sz w:val="24"/>
          <w:szCs w:val="24"/>
        </w:rPr>
        <w:t xml:space="preserve">ПРИЛОЖЕНИЕ №1 к решению </w:t>
      </w:r>
    </w:p>
    <w:p w:rsidR="002E2EFE" w:rsidRDefault="002E2EFE" w:rsidP="002E2EFE">
      <w:pPr>
        <w:ind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совета депутатов </w:t>
      </w:r>
    </w:p>
    <w:p w:rsidR="002E2EFE" w:rsidRDefault="002E2EFE" w:rsidP="002E2EFE">
      <w:pPr>
        <w:ind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Отрожкинского  сельского поселения  </w:t>
      </w:r>
    </w:p>
    <w:p w:rsidR="002E2EFE" w:rsidRDefault="002E2EFE" w:rsidP="002E2EFE">
      <w:pPr>
        <w:ind w:right="-1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</w:t>
      </w:r>
      <w:r w:rsidR="00634CAB">
        <w:rPr>
          <w:rFonts w:ascii="Arial" w:hAnsi="Arial"/>
          <w:b/>
          <w:sz w:val="24"/>
          <w:szCs w:val="24"/>
        </w:rPr>
        <w:t>№13 от 15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>.09.2017г.</w:t>
      </w:r>
    </w:p>
    <w:p w:rsidR="002E2EFE" w:rsidRDefault="002E2EFE" w:rsidP="002E2EFE">
      <w:pPr>
        <w:spacing w:line="240" w:lineRule="exact"/>
        <w:ind w:right="-1"/>
        <w:jc w:val="both"/>
        <w:rPr>
          <w:sz w:val="28"/>
          <w:szCs w:val="28"/>
        </w:rPr>
      </w:pPr>
    </w:p>
    <w:p w:rsidR="002E2EFE" w:rsidRDefault="002E2EFE" w:rsidP="002E2EF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ПОЛОЖЕНИЕ</w:t>
      </w:r>
    </w:p>
    <w:p w:rsidR="002E2EFE" w:rsidRDefault="002E2EFE" w:rsidP="002E2EF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 организации похоронного дела </w:t>
      </w:r>
    </w:p>
    <w:p w:rsidR="002E2EFE" w:rsidRDefault="002E2EFE" w:rsidP="002E2EF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на территории Отрожкинского сельского поселения</w:t>
      </w:r>
    </w:p>
    <w:p w:rsidR="002E2EFE" w:rsidRDefault="002E2EFE" w:rsidP="002E2EFE">
      <w:pPr>
        <w:spacing w:line="240" w:lineRule="exact"/>
        <w:ind w:right="-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2E2EFE" w:rsidRPr="00AE6782" w:rsidRDefault="002E2EFE" w:rsidP="00AE6782">
      <w:pPr>
        <w:pStyle w:val="ConsPlusNormal"/>
        <w:ind w:firstLine="540"/>
        <w:jc w:val="center"/>
        <w:rPr>
          <w:rFonts w:cs="Times New Roman"/>
          <w:b/>
          <w:sz w:val="24"/>
          <w:szCs w:val="24"/>
        </w:rPr>
      </w:pPr>
      <w:r w:rsidRPr="00AE6782">
        <w:rPr>
          <w:rFonts w:cs="Times New Roman"/>
          <w:b/>
          <w:sz w:val="24"/>
          <w:szCs w:val="24"/>
        </w:rPr>
        <w:t>1. ОБЩИЕ ПОЛОЖЕНИЯ</w:t>
      </w:r>
    </w:p>
    <w:p w:rsidR="002E2EFE" w:rsidRDefault="002E2EFE" w:rsidP="002E2EFE">
      <w:pPr>
        <w:pStyle w:val="ConsPlusNormal"/>
        <w:jc w:val="both"/>
        <w:rPr>
          <w:rFonts w:cs="Times New Roman"/>
          <w:sz w:val="24"/>
          <w:szCs w:val="24"/>
        </w:rPr>
      </w:pP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proofErr w:type="gramStart"/>
      <w:r>
        <w:rPr>
          <w:rFonts w:cs="Times New Roman"/>
          <w:sz w:val="24"/>
          <w:szCs w:val="24"/>
        </w:rPr>
        <w:t>Положение об организации похоронного дела на территории Отрожкинского сельского поселения (далее - Положение) определяет систему организации похоронного дела на территории</w:t>
      </w:r>
      <w:r w:rsidRPr="002E2EF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Отрожкинского  сельского поселения, устанавливает порядок содержания общественных кладбищ, разработано в целях реализации полномочий органов местного самоуправления в области организации ритуальных услуг и содержания мест захоронения и в соответствии с Федеральными законами от 12.01.1996 N 8-ФЗ "</w:t>
      </w:r>
      <w:hyperlink r:id="rId11" w:history="1">
        <w:r>
          <w:rPr>
            <w:rStyle w:val="aa"/>
          </w:rPr>
          <w:t>О погребении</w:t>
        </w:r>
      </w:hyperlink>
      <w:r>
        <w:rPr>
          <w:rFonts w:cs="Times New Roman"/>
          <w:sz w:val="24"/>
          <w:szCs w:val="24"/>
        </w:rPr>
        <w:t xml:space="preserve"> и похоронном деле" и</w:t>
      </w:r>
      <w:proofErr w:type="gramEnd"/>
      <w:r>
        <w:rPr>
          <w:rFonts w:cs="Times New Roman"/>
          <w:sz w:val="24"/>
          <w:szCs w:val="24"/>
        </w:rPr>
        <w:t xml:space="preserve"> от 06.10.2003 N 131-ФЗ "</w:t>
      </w:r>
      <w:hyperlink r:id="rId12" w:history="1">
        <w:r>
          <w:rPr>
            <w:rStyle w:val="aa"/>
          </w:rPr>
          <w:t>Об общих принципах</w:t>
        </w:r>
      </w:hyperlink>
      <w:r>
        <w:rPr>
          <w:rFonts w:cs="Times New Roman"/>
          <w:sz w:val="24"/>
          <w:szCs w:val="24"/>
        </w:rPr>
        <w:t xml:space="preserve"> организации местного самоуправления в Российской Федерации".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Обязанность по оказанию гарантированного перечня услуг по погребению, предусмотренных </w:t>
      </w:r>
      <w:hyperlink r:id="rId13" w:history="1">
        <w:r>
          <w:rPr>
            <w:rStyle w:val="aa"/>
          </w:rPr>
          <w:t>ФЗ</w:t>
        </w:r>
      </w:hyperlink>
      <w:r>
        <w:rPr>
          <w:rFonts w:cs="Times New Roman"/>
          <w:sz w:val="24"/>
          <w:szCs w:val="24"/>
        </w:rPr>
        <w:t xml:space="preserve"> от 12.01.1996 N 8-з "О погребении и похоронном деле" (далее - Закон о погребении), возлагается на организацию, созданную в соответствии с </w:t>
      </w:r>
      <w:hyperlink r:id="rId14" w:history="1">
        <w:r>
          <w:rPr>
            <w:rStyle w:val="aa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о погребении в качестве специализированной службы по вопросам похоронного дела.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При отсутствии специализированной службы по вопросам похоронного дела для оказания гарантийного перечня услуг по погребению администрация</w:t>
      </w:r>
      <w:r w:rsidRPr="002E2EF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Отрожкинского сельского поселения может определить соответствующего поставщика (подрядчика, исполнителя) данных услуг в соответствии с Федеральным </w:t>
      </w:r>
      <w:hyperlink r:id="rId15" w:history="1">
        <w:r>
          <w:rPr>
            <w:rStyle w:val="aa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закупках).</w:t>
      </w:r>
      <w:proofErr w:type="gramEnd"/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1.3. </w:t>
      </w:r>
      <w:proofErr w:type="gramStart"/>
      <w:r>
        <w:rPr>
          <w:rFonts w:cs="Times New Roman"/>
          <w:sz w:val="24"/>
          <w:szCs w:val="24"/>
        </w:rPr>
        <w:t>Ритуальные, сопутствующие ритуальные услуги, а также услуги по погребению (в т.ч. в части гарантированного перечня) вправе оказывать не имеющие статуса специализированной службы по вопросам похоронного дела юридические лица и индивидуальные предприниматели, осуществляющие деятельность без образования юридического лица (далее - ритуальные организации).</w:t>
      </w:r>
      <w:proofErr w:type="gramEnd"/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1.4. Места захоронения (кладбища) на территории Отрожкинского сельского поселения находятся в ведении администрации</w:t>
      </w:r>
      <w:r w:rsidRPr="002E2EF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Отрожкинского  сельского поселения.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1.5. По признаку принадлежности места захоронения являются муниципальными кладбищами, по обычаям - общественными кладбищами.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1.6. На кладбищах осуществляется погребение умерших граждан, постоянно проживавших на территории</w:t>
      </w:r>
      <w:r w:rsidRPr="002E2EF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Отрожкинского  сельского поселения (с учетом их волеизъявления), или иных лиц в существующие ограды по просьбе граждан, на которых зарегистрированы данные захоронения, при соблюдении требований, предусмотренных </w:t>
      </w:r>
      <w:hyperlink w:anchor="P87" w:history="1">
        <w:r>
          <w:rPr>
            <w:rStyle w:val="aa"/>
          </w:rPr>
          <w:t>разделом 3</w:t>
        </w:r>
      </w:hyperlink>
      <w:r>
        <w:rPr>
          <w:rFonts w:cs="Times New Roman"/>
          <w:sz w:val="24"/>
          <w:szCs w:val="24"/>
        </w:rPr>
        <w:t xml:space="preserve"> настоящего Положения.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1.7. Погребение на общественных кладбищах может осуществляться с учетом </w:t>
      </w:r>
      <w:proofErr w:type="spellStart"/>
      <w:r>
        <w:rPr>
          <w:rFonts w:cs="Times New Roman"/>
          <w:sz w:val="24"/>
          <w:szCs w:val="24"/>
        </w:rPr>
        <w:t>вероисповедальных</w:t>
      </w:r>
      <w:proofErr w:type="spellEnd"/>
      <w:r>
        <w:rPr>
          <w:rFonts w:cs="Times New Roman"/>
          <w:sz w:val="24"/>
          <w:szCs w:val="24"/>
        </w:rPr>
        <w:t>, воинских и иных обычаев и традиций. Для погребения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1.8. Администрация Отрожкинского сельского поселения осуществляет координацию деятельности юридических и физических лиц, оказывающих ритуальные услуги на территории</w:t>
      </w:r>
      <w:r w:rsidRPr="002E2EF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Отрожкинского  сельского поселения.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1.9. </w:t>
      </w:r>
      <w:proofErr w:type="gramStart"/>
      <w:r>
        <w:rPr>
          <w:rFonts w:cs="Times New Roman"/>
          <w:sz w:val="24"/>
          <w:szCs w:val="24"/>
        </w:rPr>
        <w:t xml:space="preserve">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в учреждения судебно-медицинской экспертизы, погребение умершего после установления органами внутренних дел его личности осуществляется </w:t>
      </w:r>
      <w:r>
        <w:rPr>
          <w:rFonts w:cs="Times New Roman"/>
          <w:sz w:val="24"/>
          <w:szCs w:val="24"/>
        </w:rPr>
        <w:lastRenderedPageBreak/>
        <w:t xml:space="preserve">специализированной службой по вопросам похоронного дела (при ее отсутствии - ритуальной организацией, определенной администрацией Отрожкинского сельского поселения в соответствии с </w:t>
      </w:r>
      <w:hyperlink r:id="rId16" w:history="1">
        <w:r>
          <w:rPr>
            <w:rStyle w:val="aa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о закупках</w:t>
      </w:r>
      <w:proofErr w:type="gramEnd"/>
      <w:r>
        <w:rPr>
          <w:rFonts w:cs="Times New Roman"/>
          <w:sz w:val="24"/>
          <w:szCs w:val="24"/>
        </w:rPr>
        <w:t>, далее - "ритуальной организацией по контракту").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1.10. Благоустройство и содержание кладбищ осуществляется из средств местного бюджета</w:t>
      </w:r>
      <w:r w:rsidRPr="002E2EF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Отрожкинского  сельского поселения и иных источников, не запрещенных законодательством Российской Федерации.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1.11. </w:t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благоустройством, поддержанием порядка, соблюдением санитарного состояния на кладбище осуществляется администрацией </w:t>
      </w:r>
      <w:r w:rsidR="00AE6782">
        <w:rPr>
          <w:rFonts w:cs="Times New Roman"/>
          <w:sz w:val="24"/>
          <w:szCs w:val="24"/>
        </w:rPr>
        <w:t xml:space="preserve">Отрожкинского </w:t>
      </w:r>
      <w:r>
        <w:rPr>
          <w:rFonts w:cs="Times New Roman"/>
          <w:sz w:val="24"/>
          <w:szCs w:val="24"/>
        </w:rPr>
        <w:t>сельского поселения.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Работы по содержанию кладбищ осуществляются на основании муниципального контракта на предоставление услуг по содержанию кладбищ, заключенного администрацией </w:t>
      </w:r>
      <w:r w:rsidR="00AE6782">
        <w:rPr>
          <w:rFonts w:cs="Times New Roman"/>
          <w:sz w:val="24"/>
          <w:szCs w:val="24"/>
        </w:rPr>
        <w:t xml:space="preserve">Отрожкинского </w:t>
      </w:r>
      <w:r>
        <w:rPr>
          <w:rFonts w:cs="Times New Roman"/>
          <w:sz w:val="24"/>
          <w:szCs w:val="24"/>
        </w:rPr>
        <w:t xml:space="preserve">сельского поселения в соответствии с Федеральным </w:t>
      </w:r>
      <w:hyperlink r:id="rId17" w:history="1">
        <w:r>
          <w:rPr>
            <w:rStyle w:val="aa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1.12. Прилегающая к кладбищу территория составляет санитарно-защитную зону, определяемую в соответствии с санитарными нормами и правилами.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1.13.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2E2EFE" w:rsidRDefault="002E2EFE" w:rsidP="002E2EFE">
      <w:pPr>
        <w:pStyle w:val="ConsPlusNormal"/>
        <w:jc w:val="both"/>
        <w:rPr>
          <w:rFonts w:cs="Times New Roman"/>
          <w:sz w:val="24"/>
          <w:szCs w:val="24"/>
        </w:rPr>
      </w:pPr>
    </w:p>
    <w:p w:rsidR="002E2EFE" w:rsidRPr="00AE6782" w:rsidRDefault="002E2EFE" w:rsidP="00AE6782">
      <w:pPr>
        <w:pStyle w:val="ConsPlusNormal"/>
        <w:ind w:firstLine="540"/>
        <w:jc w:val="center"/>
        <w:rPr>
          <w:rFonts w:cs="Times New Roman"/>
          <w:b/>
          <w:sz w:val="24"/>
          <w:szCs w:val="24"/>
        </w:rPr>
      </w:pPr>
      <w:r w:rsidRPr="00AE6782">
        <w:rPr>
          <w:rFonts w:cs="Times New Roman"/>
          <w:b/>
          <w:sz w:val="24"/>
          <w:szCs w:val="24"/>
        </w:rPr>
        <w:t>2. ОСНОВНЫЕ ВОПРОСЫ ОРГАНИЗАЦИИ ПОХОРОННОГО ДЕЛА</w:t>
      </w:r>
    </w:p>
    <w:p w:rsidR="002E2EFE" w:rsidRDefault="002E2EFE" w:rsidP="002E2EFE">
      <w:pPr>
        <w:pStyle w:val="ConsPlusNormal"/>
        <w:jc w:val="both"/>
        <w:rPr>
          <w:rFonts w:cs="Times New Roman"/>
          <w:sz w:val="24"/>
          <w:szCs w:val="24"/>
        </w:rPr>
      </w:pP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 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 Специализированная служба (ритуальная организация по контракту) обязана обеспечить: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2.2.1. Оказание услуг по погребению на безвозмездной </w:t>
      </w:r>
      <w:proofErr w:type="gramStart"/>
      <w:r>
        <w:rPr>
          <w:rFonts w:cs="Times New Roman"/>
          <w:sz w:val="24"/>
          <w:szCs w:val="24"/>
        </w:rPr>
        <w:t>основе</w:t>
      </w:r>
      <w:proofErr w:type="gramEnd"/>
      <w:r>
        <w:rPr>
          <w:rFonts w:cs="Times New Roman"/>
          <w:sz w:val="24"/>
          <w:szCs w:val="24"/>
        </w:rPr>
        <w:t xml:space="preserve"> согласно установленному </w:t>
      </w:r>
      <w:hyperlink r:id="rId18" w:history="1">
        <w:r>
          <w:rPr>
            <w:rStyle w:val="aa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о погребении гарантированному перечню услуг по погребению.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специализированной службе (ритуальной организации по контракту) в порядке, установленном действующим законодательством. В случае</w:t>
      </w:r>
      <w:proofErr w:type="gramStart"/>
      <w:r>
        <w:rPr>
          <w:rFonts w:cs="Times New Roman"/>
          <w:sz w:val="24"/>
          <w:szCs w:val="24"/>
        </w:rPr>
        <w:t>,</w:t>
      </w:r>
      <w:proofErr w:type="gramEnd"/>
      <w:r>
        <w:rPr>
          <w:rFonts w:cs="Times New Roman"/>
          <w:sz w:val="24"/>
          <w:szCs w:val="24"/>
        </w:rPr>
        <w:t xml:space="preserve">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Специализированная служба либо администрация </w:t>
      </w:r>
      <w:r w:rsidR="00AE6782">
        <w:rPr>
          <w:rFonts w:cs="Times New Roman"/>
          <w:sz w:val="24"/>
          <w:szCs w:val="24"/>
        </w:rPr>
        <w:t xml:space="preserve">Отрожкинского </w:t>
      </w:r>
      <w:r>
        <w:rPr>
          <w:rFonts w:cs="Times New Roman"/>
          <w:sz w:val="24"/>
          <w:szCs w:val="24"/>
        </w:rPr>
        <w:t xml:space="preserve"> сельского поселения обеспечивает формирование и сохранность архивного фонда, инвентаризацию захоронений и обновление книг захоронений, регистрацию захоронений умерших в регистрационной книге.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 Услуги специализированной службы по вопросам похоронного дела, ритуальной организации включают в себя: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консультативную помощь: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 организации похорон с учетом национальных традиций и религиозных обрядов;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определении вида погребения;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выборе места захоронения и в определении времени погребения;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подборе предметов похоронного ритуала;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 иным видам ритуальных услуг;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оформление заказов и предоставление участков для погребения;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организацию похоронного обслуживания: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своевременную подготовку могил, подготовку регистрационных знаков;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транспортные услуги;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приобретение предметов похоронного ритуала;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осуществление погребения;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оказание прочих услуг, связанных с погребением;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г) исполнение заказа на организацию похорон и погребение умершего.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 Специализированная служба, ритуальная организация вправе оказывать дополнительные услуги: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изготовление, установку, окраску, демонтаж оград и других надмогильных сооружений;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торговлю гробами, цветами, предметами, используемыми при погребении;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доставка </w:t>
      </w:r>
      <w:proofErr w:type="gramStart"/>
      <w:r>
        <w:rPr>
          <w:rFonts w:cs="Times New Roman"/>
          <w:sz w:val="24"/>
          <w:szCs w:val="24"/>
        </w:rPr>
        <w:t>умершего</w:t>
      </w:r>
      <w:proofErr w:type="gramEnd"/>
      <w:r>
        <w:rPr>
          <w:rFonts w:cs="Times New Roman"/>
          <w:sz w:val="24"/>
          <w:szCs w:val="24"/>
        </w:rPr>
        <w:t xml:space="preserve"> в морг;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другие услуги.</w:t>
      </w:r>
    </w:p>
    <w:p w:rsidR="002E2EFE" w:rsidRDefault="002E2EFE" w:rsidP="002E2EFE">
      <w:pPr>
        <w:pStyle w:val="ConsPlusNormal"/>
        <w:jc w:val="both"/>
        <w:rPr>
          <w:rFonts w:cs="Times New Roman"/>
          <w:sz w:val="24"/>
          <w:szCs w:val="24"/>
        </w:rPr>
      </w:pPr>
    </w:p>
    <w:p w:rsidR="002E2EFE" w:rsidRPr="00AE6782" w:rsidRDefault="002E2EFE" w:rsidP="00AE6782">
      <w:pPr>
        <w:pStyle w:val="ConsPlusNormal"/>
        <w:ind w:firstLine="540"/>
        <w:jc w:val="center"/>
        <w:rPr>
          <w:rFonts w:cs="Times New Roman"/>
          <w:b/>
          <w:sz w:val="24"/>
          <w:szCs w:val="24"/>
        </w:rPr>
      </w:pPr>
      <w:bookmarkStart w:id="1" w:name="P87"/>
      <w:bookmarkEnd w:id="1"/>
      <w:r w:rsidRPr="00AE6782">
        <w:rPr>
          <w:rFonts w:cs="Times New Roman"/>
          <w:b/>
          <w:sz w:val="24"/>
          <w:szCs w:val="24"/>
        </w:rPr>
        <w:t>3. ПОРЯДОК ЗАХОРОНЕНИЯ</w:t>
      </w:r>
    </w:p>
    <w:p w:rsidR="002E2EFE" w:rsidRDefault="002E2EFE" w:rsidP="002E2EFE">
      <w:pPr>
        <w:pStyle w:val="ConsPlusNormal"/>
        <w:jc w:val="both"/>
        <w:rPr>
          <w:rFonts w:cs="Times New Roman"/>
          <w:sz w:val="24"/>
          <w:szCs w:val="24"/>
        </w:rPr>
      </w:pP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Погребение производится в соответствии с правилами устройства и содержания кладбища.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При предъявлении свидетельства о смерти, выданного органами записи актов гражданского состояния, родственники умершего либо лица, взявшие на себя обязанность осуществить погребение, оформляют заказ на организацию похорон в специализированной службе с назначением времени и места погребения.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Каждое захоронение регистрируется в книге установленной формы с указанием номера участков захоронения и могилы.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Гражданам (организациям), произведшим захоронение, выдается соответствующая справка. Книга учета захоронений является документом строгой отчетности и находится на постоянном хранении в администрации </w:t>
      </w:r>
      <w:r w:rsidR="00AE6782">
        <w:rPr>
          <w:rFonts w:cs="Times New Roman"/>
          <w:sz w:val="24"/>
          <w:szCs w:val="24"/>
        </w:rPr>
        <w:t>Отрожкинского</w:t>
      </w:r>
      <w:r>
        <w:rPr>
          <w:rFonts w:cs="Times New Roman"/>
          <w:sz w:val="24"/>
          <w:szCs w:val="24"/>
        </w:rPr>
        <w:t xml:space="preserve">  сельского поселения.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Погребение производится в указанный срок на определенном месте.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3.5. При захоронении на могильном холме устанавливается регистрационный номер.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3.6. Гарантия осуществления погребения с предоставлением бесплатно участка земли: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погребение умерших (погибших), не имеющих супруга, близких родственников, иных родственников либо законного представителя умершего, осуществлять на земельном участке размером  2,5 x 1,5 м;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погребение умерших с учетом волеизъявления родственников и выделение на этом месте участка земли для захоронения супруга или близкого родственника размером  2,5 x 2,5 м.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3.7. Гражданам за плату могут предоставляться участки земли на кладбище для создания семейных (родовых) захоронений сверх установленных норм бесплатного предоставления земли.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3.8. При захоронении в гробу в существующие семейные ограды расстояние между гробами должно быть не менее 0,5 м, глубина могилы при захоронении в гробу должна быть 1,5 метра.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3.9. При отсутствии архивных документов захоронение в могилы или свободные места в существующих оградах производится с разрешения администрации</w:t>
      </w:r>
      <w:r w:rsidR="00AE6782" w:rsidRPr="00AE6782">
        <w:rPr>
          <w:rFonts w:cs="Times New Roman"/>
          <w:sz w:val="24"/>
          <w:szCs w:val="24"/>
        </w:rPr>
        <w:t xml:space="preserve"> </w:t>
      </w:r>
      <w:r w:rsidR="00AE6782">
        <w:rPr>
          <w:rFonts w:cs="Times New Roman"/>
          <w:sz w:val="24"/>
          <w:szCs w:val="24"/>
        </w:rPr>
        <w:t>Отрожкинского</w:t>
      </w:r>
      <w:r>
        <w:rPr>
          <w:rFonts w:cs="Times New Roman"/>
          <w:sz w:val="24"/>
          <w:szCs w:val="24"/>
        </w:rPr>
        <w:t xml:space="preserve">  сельского поселения на основании письменного заявления близких родственников (родителей, детей, родных братьев и сестер).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3.10. При захоронении должна соблюдаться рядность оград. Проход между оградами должен быть по короткой стороне могилы 0,9 м, высота оград не должна превышать 1 метра.</w:t>
      </w:r>
    </w:p>
    <w:p w:rsidR="002E2EFE" w:rsidRDefault="002E2EFE" w:rsidP="002E2EFE">
      <w:pPr>
        <w:pStyle w:val="ConsPlusNormal"/>
        <w:jc w:val="both"/>
        <w:rPr>
          <w:rFonts w:cs="Times New Roman"/>
          <w:sz w:val="24"/>
          <w:szCs w:val="24"/>
        </w:rPr>
      </w:pPr>
    </w:p>
    <w:p w:rsidR="002E2EFE" w:rsidRPr="00AE6782" w:rsidRDefault="002E2EFE" w:rsidP="00AE6782">
      <w:pPr>
        <w:pStyle w:val="ConsPlusNormal"/>
        <w:ind w:firstLine="540"/>
        <w:jc w:val="center"/>
        <w:rPr>
          <w:rFonts w:cs="Times New Roman"/>
          <w:b/>
          <w:sz w:val="24"/>
          <w:szCs w:val="24"/>
        </w:rPr>
      </w:pPr>
      <w:r w:rsidRPr="00AE6782">
        <w:rPr>
          <w:rFonts w:cs="Times New Roman"/>
          <w:b/>
          <w:sz w:val="24"/>
          <w:szCs w:val="24"/>
        </w:rPr>
        <w:t>4. ПРАВИЛА СОДЕРЖАНИЯ МЕСТ ПОГРЕБЕНИЯ</w:t>
      </w:r>
    </w:p>
    <w:p w:rsidR="002E2EFE" w:rsidRDefault="002E2EFE" w:rsidP="002E2EFE">
      <w:pPr>
        <w:pStyle w:val="ConsPlusNormal"/>
        <w:jc w:val="both"/>
        <w:rPr>
          <w:rFonts w:cs="Times New Roman"/>
          <w:sz w:val="24"/>
          <w:szCs w:val="24"/>
        </w:rPr>
      </w:pP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4.1. Монтаж, демонтаж, ремонт, замена надмогильных сооружений и оград осуществляются после письменного уведомления администрации </w:t>
      </w:r>
      <w:r w:rsidR="00AE6782">
        <w:rPr>
          <w:rFonts w:cs="Times New Roman"/>
          <w:sz w:val="24"/>
          <w:szCs w:val="24"/>
        </w:rPr>
        <w:t xml:space="preserve">Отрожкинского </w:t>
      </w:r>
      <w:r>
        <w:rPr>
          <w:rFonts w:cs="Times New Roman"/>
          <w:sz w:val="24"/>
          <w:szCs w:val="24"/>
        </w:rPr>
        <w:t>сельского поселения лицом, на которое зарегистрировано место захоронения, при предъявлении указанным лицом (или по письменному поручению иным лицом) паспорта или иного документа, удостоверяющего личность, справки о захоронении.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Установка памятников и иных надмогильных сооружений вне мест захоронений запрещается.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над ним.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4.4. Размер ограды должен соответствовать размеру выделенного земельного участка.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4.5. Надписи на надмогильных сооружениях должны соответствовать сведениям действительно захороненных в данном месте умерших.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4.6.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4.7. </w:t>
      </w:r>
      <w:proofErr w:type="gramStart"/>
      <w:r>
        <w:rPr>
          <w:rFonts w:cs="Times New Roman"/>
          <w:sz w:val="24"/>
          <w:szCs w:val="24"/>
        </w:rPr>
        <w:t>При отсутствии надмогильного сооружения, ухода за захоронением и сведений о захоронении последние могут быть признаны бесхозяйными в установленном законодательством порядке.</w:t>
      </w:r>
      <w:proofErr w:type="gramEnd"/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4.8. Специализированная служба, ритуальная организация по контракту, администрация </w:t>
      </w:r>
      <w:r w:rsidR="00AE6782">
        <w:rPr>
          <w:rFonts w:cs="Times New Roman"/>
          <w:sz w:val="24"/>
          <w:szCs w:val="24"/>
        </w:rPr>
        <w:t xml:space="preserve">Отрожкинского </w:t>
      </w:r>
      <w:r>
        <w:rPr>
          <w:rFonts w:cs="Times New Roman"/>
          <w:sz w:val="24"/>
          <w:szCs w:val="24"/>
        </w:rPr>
        <w:t>сельского поселения ответственности за сохранность установленных надмогильных сооружений и оград не несет.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4.9. На территории кладбища запрещается: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находиться после его закрытия;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выгуливать собак, пасти домашних животных, ловить птиц;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разводить костры, производить добычу грунта, резать дерн;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засорять территорию;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складировать в контейнер для мусора старые памятники, цветочницы и другие надмогильные сооружения (указанные предметы необходимо складировать у контейнерной площадки);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сажать деревья на могильном участке;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ломать зеленые насаждения, рвать цветы, засорять территорию;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 ездить на машинах, велосипедах, мопедах, мотороллерах, мотоциклах, лыжах и т.п.;</w:t>
      </w:r>
      <w:proofErr w:type="gramEnd"/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оставлять запасы строительных материалов без согласования со специализированной организацией либо с ритуальной организацией по контракту или с администрацией </w:t>
      </w:r>
      <w:r w:rsidR="00AE6782">
        <w:rPr>
          <w:rFonts w:cs="Times New Roman"/>
          <w:sz w:val="24"/>
          <w:szCs w:val="24"/>
        </w:rPr>
        <w:t>Отрожкинского</w:t>
      </w:r>
      <w:r>
        <w:rPr>
          <w:rFonts w:cs="Times New Roman"/>
          <w:sz w:val="24"/>
          <w:szCs w:val="24"/>
        </w:rPr>
        <w:t xml:space="preserve"> сельского поселения.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4.10. Запрещается осуществление самовольных захоронений на кладбище.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4.11. На территории кладбища запрещен проезд без разрешения автотранспортных средств вне похоронной процессии, за исключением специального транспорта (катафалков, уборочной, поливочной, строительной техники, мусоровозов).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4.12. Катафалк, а также сопровождающий его транспорт, образующий похоронную процессию, имеют право беспрепятственного проезда на территорию кладбища.</w:t>
      </w:r>
    </w:p>
    <w:p w:rsidR="002E2EFE" w:rsidRDefault="002E2EFE" w:rsidP="002E2EFE">
      <w:pPr>
        <w:pStyle w:val="ConsPlusNormal"/>
        <w:jc w:val="both"/>
        <w:rPr>
          <w:rFonts w:cs="Times New Roman"/>
          <w:sz w:val="24"/>
          <w:szCs w:val="24"/>
        </w:rPr>
      </w:pPr>
    </w:p>
    <w:p w:rsidR="002E2EFE" w:rsidRPr="00AE6782" w:rsidRDefault="002E2EFE" w:rsidP="00AE6782">
      <w:pPr>
        <w:pStyle w:val="ConsPlusNormal"/>
        <w:ind w:firstLine="540"/>
        <w:jc w:val="center"/>
        <w:rPr>
          <w:rFonts w:cs="Times New Roman"/>
          <w:b/>
          <w:sz w:val="24"/>
          <w:szCs w:val="24"/>
        </w:rPr>
      </w:pPr>
      <w:r w:rsidRPr="00AE6782">
        <w:rPr>
          <w:rFonts w:cs="Times New Roman"/>
          <w:b/>
          <w:sz w:val="24"/>
          <w:szCs w:val="24"/>
        </w:rPr>
        <w:t>5. ПРАВИЛА РАБОТЫ КЛАДБИЩ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Кладбища открыты для посещений и производства на них работ ежедневно: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 мая по сентябрь - с 8 до 20 часов;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 октября по апрель - с 9 до 17 часов.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Время погребения устанавливается при оформлении заказа по согласованию с заказчиком.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 На территории кладбищ посетители должны соблюдать общественный порядок и тишину.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5.3. Посетители кладбищ имеют право: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пользоваться инвентарем для ухода за могилой;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заключать договор со специализированной службой по вопросам похоронного дела, ритуальной организацией об осуществлении ухода за могилой и могильными сооружениями;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осуществлять уход за могилой, в т.ч. сажать цветы на могильном участке.</w:t>
      </w:r>
    </w:p>
    <w:p w:rsidR="002E2EFE" w:rsidRDefault="002E2EFE" w:rsidP="002E2EFE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 Посетители-инвалиды при предъявлении соответствующих удостоверений имеют право беспрепятственного проезда на территорию кладбища на личном легковом автотранспорте и легковом такси.</w:t>
      </w:r>
    </w:p>
    <w:p w:rsidR="002E2EFE" w:rsidRDefault="002E2EFE" w:rsidP="002E2EFE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</w:p>
    <w:p w:rsidR="002E2EFE" w:rsidRDefault="002E2EFE" w:rsidP="002E2EFE">
      <w:pPr>
        <w:ind w:right="-1"/>
        <w:jc w:val="both"/>
      </w:pPr>
    </w:p>
    <w:p w:rsidR="002E2EFE" w:rsidRPr="00CB7101" w:rsidRDefault="002E2EFE" w:rsidP="0049695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96956" w:rsidRPr="00CB7101" w:rsidRDefault="00496956" w:rsidP="00496956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496956" w:rsidRPr="00CB7101" w:rsidSect="00AE6782">
      <w:footerReference w:type="default" r:id="rId19"/>
      <w:footnotePr>
        <w:pos w:val="beneathText"/>
      </w:footnotePr>
      <w:pgSz w:w="11905" w:h="16837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06" w:rsidRDefault="00FA3806">
      <w:r>
        <w:separator/>
      </w:r>
    </w:p>
  </w:endnote>
  <w:endnote w:type="continuationSeparator" w:id="0">
    <w:p w:rsidR="00FA3806" w:rsidRDefault="00FA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66" w:rsidRDefault="00157E66">
    <w:pPr>
      <w:pStyle w:val="a8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06" w:rsidRDefault="00FA3806">
      <w:r>
        <w:separator/>
      </w:r>
    </w:p>
  </w:footnote>
  <w:footnote w:type="continuationSeparator" w:id="0">
    <w:p w:rsidR="00FA3806" w:rsidRDefault="00FA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3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6F03A45"/>
    <w:multiLevelType w:val="hybridMultilevel"/>
    <w:tmpl w:val="323CB0D4"/>
    <w:lvl w:ilvl="0" w:tplc="671E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EFB92">
      <w:numFmt w:val="none"/>
      <w:lvlText w:val=""/>
      <w:lvlJc w:val="left"/>
      <w:pPr>
        <w:tabs>
          <w:tab w:val="num" w:pos="360"/>
        </w:tabs>
      </w:pPr>
    </w:lvl>
    <w:lvl w:ilvl="2" w:tplc="CF6CE25A">
      <w:numFmt w:val="none"/>
      <w:lvlText w:val=""/>
      <w:lvlJc w:val="left"/>
      <w:pPr>
        <w:tabs>
          <w:tab w:val="num" w:pos="360"/>
        </w:tabs>
      </w:pPr>
    </w:lvl>
    <w:lvl w:ilvl="3" w:tplc="3DD0E9DA">
      <w:numFmt w:val="none"/>
      <w:lvlText w:val=""/>
      <w:lvlJc w:val="left"/>
      <w:pPr>
        <w:tabs>
          <w:tab w:val="num" w:pos="360"/>
        </w:tabs>
      </w:pPr>
    </w:lvl>
    <w:lvl w:ilvl="4" w:tplc="DA8CBE4C">
      <w:numFmt w:val="none"/>
      <w:lvlText w:val=""/>
      <w:lvlJc w:val="left"/>
      <w:pPr>
        <w:tabs>
          <w:tab w:val="num" w:pos="360"/>
        </w:tabs>
      </w:pPr>
    </w:lvl>
    <w:lvl w:ilvl="5" w:tplc="F0466524">
      <w:numFmt w:val="none"/>
      <w:lvlText w:val=""/>
      <w:lvlJc w:val="left"/>
      <w:pPr>
        <w:tabs>
          <w:tab w:val="num" w:pos="360"/>
        </w:tabs>
      </w:pPr>
    </w:lvl>
    <w:lvl w:ilvl="6" w:tplc="AACE17F4">
      <w:numFmt w:val="none"/>
      <w:lvlText w:val=""/>
      <w:lvlJc w:val="left"/>
      <w:pPr>
        <w:tabs>
          <w:tab w:val="num" w:pos="360"/>
        </w:tabs>
      </w:pPr>
    </w:lvl>
    <w:lvl w:ilvl="7" w:tplc="400C5B3E">
      <w:numFmt w:val="none"/>
      <w:lvlText w:val=""/>
      <w:lvlJc w:val="left"/>
      <w:pPr>
        <w:tabs>
          <w:tab w:val="num" w:pos="360"/>
        </w:tabs>
      </w:pPr>
    </w:lvl>
    <w:lvl w:ilvl="8" w:tplc="E9563A0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EFE332F"/>
    <w:multiLevelType w:val="singleLevel"/>
    <w:tmpl w:val="B43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9357FB"/>
    <w:multiLevelType w:val="hybridMultilevel"/>
    <w:tmpl w:val="5F9EAC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3191E"/>
    <w:multiLevelType w:val="hybridMultilevel"/>
    <w:tmpl w:val="72800550"/>
    <w:lvl w:ilvl="0" w:tplc="0A082E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CEE6E74">
      <w:numFmt w:val="none"/>
      <w:lvlText w:val=""/>
      <w:lvlJc w:val="left"/>
      <w:pPr>
        <w:tabs>
          <w:tab w:val="num" w:pos="360"/>
        </w:tabs>
      </w:pPr>
    </w:lvl>
    <w:lvl w:ilvl="2" w:tplc="D382C1C4">
      <w:numFmt w:val="none"/>
      <w:lvlText w:val=""/>
      <w:lvlJc w:val="left"/>
      <w:pPr>
        <w:tabs>
          <w:tab w:val="num" w:pos="360"/>
        </w:tabs>
      </w:pPr>
    </w:lvl>
    <w:lvl w:ilvl="3" w:tplc="08ECC90C">
      <w:numFmt w:val="none"/>
      <w:lvlText w:val=""/>
      <w:lvlJc w:val="left"/>
      <w:pPr>
        <w:tabs>
          <w:tab w:val="num" w:pos="360"/>
        </w:tabs>
      </w:pPr>
    </w:lvl>
    <w:lvl w:ilvl="4" w:tplc="689208B0">
      <w:numFmt w:val="none"/>
      <w:lvlText w:val=""/>
      <w:lvlJc w:val="left"/>
      <w:pPr>
        <w:tabs>
          <w:tab w:val="num" w:pos="360"/>
        </w:tabs>
      </w:pPr>
    </w:lvl>
    <w:lvl w:ilvl="5" w:tplc="BBE6FCCA">
      <w:numFmt w:val="none"/>
      <w:lvlText w:val=""/>
      <w:lvlJc w:val="left"/>
      <w:pPr>
        <w:tabs>
          <w:tab w:val="num" w:pos="360"/>
        </w:tabs>
      </w:pPr>
    </w:lvl>
    <w:lvl w:ilvl="6" w:tplc="55AE7F30">
      <w:numFmt w:val="none"/>
      <w:lvlText w:val=""/>
      <w:lvlJc w:val="left"/>
      <w:pPr>
        <w:tabs>
          <w:tab w:val="num" w:pos="360"/>
        </w:tabs>
      </w:pPr>
    </w:lvl>
    <w:lvl w:ilvl="7" w:tplc="D4B23210">
      <w:numFmt w:val="none"/>
      <w:lvlText w:val=""/>
      <w:lvlJc w:val="left"/>
      <w:pPr>
        <w:tabs>
          <w:tab w:val="num" w:pos="360"/>
        </w:tabs>
      </w:pPr>
    </w:lvl>
    <w:lvl w:ilvl="8" w:tplc="F780878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4">
    <w:nsid w:val="710C35D0"/>
    <w:multiLevelType w:val="hybridMultilevel"/>
    <w:tmpl w:val="CFB00CEE"/>
    <w:lvl w:ilvl="0" w:tplc="B928A5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5"/>
  </w:num>
  <w:num w:numId="3">
    <w:abstractNumId w:val="37"/>
  </w:num>
  <w:num w:numId="4">
    <w:abstractNumId w:val="28"/>
  </w:num>
  <w:num w:numId="5">
    <w:abstractNumId w:val="25"/>
  </w:num>
  <w:num w:numId="6">
    <w:abstractNumId w:val="34"/>
  </w:num>
  <w:num w:numId="7">
    <w:abstractNumId w:val="18"/>
  </w:num>
  <w:num w:numId="8">
    <w:abstractNumId w:val="7"/>
  </w:num>
  <w:num w:numId="9">
    <w:abstractNumId w:val="41"/>
  </w:num>
  <w:num w:numId="10">
    <w:abstractNumId w:val="38"/>
  </w:num>
  <w:num w:numId="11">
    <w:abstractNumId w:val="12"/>
  </w:num>
  <w:num w:numId="12">
    <w:abstractNumId w:val="5"/>
  </w:num>
  <w:num w:numId="13">
    <w:abstractNumId w:val="33"/>
  </w:num>
  <w:num w:numId="14">
    <w:abstractNumId w:val="9"/>
  </w:num>
  <w:num w:numId="15">
    <w:abstractNumId w:val="24"/>
  </w:num>
  <w:num w:numId="16">
    <w:abstractNumId w:val="26"/>
  </w:num>
  <w:num w:numId="17">
    <w:abstractNumId w:val="42"/>
  </w:num>
  <w:num w:numId="18">
    <w:abstractNumId w:val="32"/>
  </w:num>
  <w:num w:numId="19">
    <w:abstractNumId w:val="23"/>
  </w:num>
  <w:num w:numId="20">
    <w:abstractNumId w:val="30"/>
  </w:num>
  <w:num w:numId="21">
    <w:abstractNumId w:val="21"/>
  </w:num>
  <w:num w:numId="22">
    <w:abstractNumId w:val="19"/>
  </w:num>
  <w:num w:numId="23">
    <w:abstractNumId w:val="8"/>
  </w:num>
  <w:num w:numId="24">
    <w:abstractNumId w:val="20"/>
  </w:num>
  <w:num w:numId="25">
    <w:abstractNumId w:val="31"/>
  </w:num>
  <w:num w:numId="26">
    <w:abstractNumId w:val="10"/>
  </w:num>
  <w:num w:numId="27">
    <w:abstractNumId w:val="22"/>
  </w:num>
  <w:num w:numId="28">
    <w:abstractNumId w:val="6"/>
  </w:num>
  <w:num w:numId="29">
    <w:abstractNumId w:val="45"/>
  </w:num>
  <w:num w:numId="30">
    <w:abstractNumId w:val="14"/>
  </w:num>
  <w:num w:numId="31">
    <w:abstractNumId w:val="36"/>
  </w:num>
  <w:num w:numId="32">
    <w:abstractNumId w:val="17"/>
  </w:num>
  <w:num w:numId="33">
    <w:abstractNumId w:val="27"/>
  </w:num>
  <w:num w:numId="34">
    <w:abstractNumId w:val="43"/>
  </w:num>
  <w:num w:numId="35">
    <w:abstractNumId w:val="39"/>
  </w:num>
  <w:num w:numId="36">
    <w:abstractNumId w:val="29"/>
  </w:num>
  <w:num w:numId="37">
    <w:abstractNumId w:val="4"/>
  </w:num>
  <w:num w:numId="38">
    <w:abstractNumId w:val="40"/>
  </w:num>
  <w:num w:numId="3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1"/>
  </w:num>
  <w:num w:numId="42">
    <w:abstractNumId w:val="44"/>
  </w:num>
  <w:num w:numId="43">
    <w:abstractNumId w:val="13"/>
  </w:num>
  <w:num w:numId="44">
    <w:abstractNumId w:val="1"/>
  </w:num>
  <w:num w:numId="45">
    <w:abstractNumId w:val="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22A"/>
    <w:rsid w:val="00021E2A"/>
    <w:rsid w:val="0003683F"/>
    <w:rsid w:val="000A491C"/>
    <w:rsid w:val="000A6B04"/>
    <w:rsid w:val="000B3D87"/>
    <w:rsid w:val="000C0DC7"/>
    <w:rsid w:val="000E1D94"/>
    <w:rsid w:val="000E70B6"/>
    <w:rsid w:val="00105E95"/>
    <w:rsid w:val="00120403"/>
    <w:rsid w:val="00140245"/>
    <w:rsid w:val="001449ED"/>
    <w:rsid w:val="00157E66"/>
    <w:rsid w:val="001963E3"/>
    <w:rsid w:val="001E29EF"/>
    <w:rsid w:val="001F430E"/>
    <w:rsid w:val="002120A1"/>
    <w:rsid w:val="002161C0"/>
    <w:rsid w:val="002274B7"/>
    <w:rsid w:val="00231A6E"/>
    <w:rsid w:val="002334C8"/>
    <w:rsid w:val="00250A33"/>
    <w:rsid w:val="00252A73"/>
    <w:rsid w:val="00254F42"/>
    <w:rsid w:val="002956D2"/>
    <w:rsid w:val="002E2EFE"/>
    <w:rsid w:val="0034322A"/>
    <w:rsid w:val="003E3BE4"/>
    <w:rsid w:val="0040040B"/>
    <w:rsid w:val="0041512F"/>
    <w:rsid w:val="00422954"/>
    <w:rsid w:val="00496956"/>
    <w:rsid w:val="004D3FB7"/>
    <w:rsid w:val="004D736B"/>
    <w:rsid w:val="00530920"/>
    <w:rsid w:val="00565D64"/>
    <w:rsid w:val="00575659"/>
    <w:rsid w:val="0058590E"/>
    <w:rsid w:val="00594940"/>
    <w:rsid w:val="00597311"/>
    <w:rsid w:val="006073FB"/>
    <w:rsid w:val="00634CAB"/>
    <w:rsid w:val="0066498E"/>
    <w:rsid w:val="00666652"/>
    <w:rsid w:val="006A627D"/>
    <w:rsid w:val="006B7F79"/>
    <w:rsid w:val="006F0D0E"/>
    <w:rsid w:val="00755F32"/>
    <w:rsid w:val="0075708D"/>
    <w:rsid w:val="0079624E"/>
    <w:rsid w:val="00874A22"/>
    <w:rsid w:val="008B39F6"/>
    <w:rsid w:val="00982293"/>
    <w:rsid w:val="009B6DBD"/>
    <w:rsid w:val="009D40A6"/>
    <w:rsid w:val="009E5893"/>
    <w:rsid w:val="00A46046"/>
    <w:rsid w:val="00A61FD5"/>
    <w:rsid w:val="00AB1869"/>
    <w:rsid w:val="00AE6782"/>
    <w:rsid w:val="00AF16DD"/>
    <w:rsid w:val="00B976F8"/>
    <w:rsid w:val="00BA0123"/>
    <w:rsid w:val="00BA0B33"/>
    <w:rsid w:val="00BB205E"/>
    <w:rsid w:val="00BB68B9"/>
    <w:rsid w:val="00C16A13"/>
    <w:rsid w:val="00C25DF4"/>
    <w:rsid w:val="00C445EE"/>
    <w:rsid w:val="00C52503"/>
    <w:rsid w:val="00C62E9D"/>
    <w:rsid w:val="00C704C2"/>
    <w:rsid w:val="00C80BE7"/>
    <w:rsid w:val="00CA75AC"/>
    <w:rsid w:val="00CC6A7B"/>
    <w:rsid w:val="00CD34CB"/>
    <w:rsid w:val="00D11F66"/>
    <w:rsid w:val="00D45862"/>
    <w:rsid w:val="00D5015C"/>
    <w:rsid w:val="00D722D0"/>
    <w:rsid w:val="00DA1C7A"/>
    <w:rsid w:val="00DC3C14"/>
    <w:rsid w:val="00DD0271"/>
    <w:rsid w:val="00E0393B"/>
    <w:rsid w:val="00E3707E"/>
    <w:rsid w:val="00E40B78"/>
    <w:rsid w:val="00E43E47"/>
    <w:rsid w:val="00E84E8F"/>
    <w:rsid w:val="00E86544"/>
    <w:rsid w:val="00E923B0"/>
    <w:rsid w:val="00EE5A6D"/>
    <w:rsid w:val="00EF705D"/>
    <w:rsid w:val="00F17949"/>
    <w:rsid w:val="00F56820"/>
    <w:rsid w:val="00F93592"/>
    <w:rsid w:val="00F96D99"/>
    <w:rsid w:val="00FA3806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color w:val="FF0000"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2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5">
    <w:name w:val="Title"/>
    <w:basedOn w:val="a"/>
    <w:qFormat/>
    <w:pPr>
      <w:jc w:val="center"/>
    </w:pPr>
    <w:rPr>
      <w:b/>
    </w:rPr>
  </w:style>
  <w:style w:type="paragraph" w:styleId="30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 Indent"/>
    <w:basedOn w:val="a"/>
    <w:pPr>
      <w:ind w:firstLine="54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31">
    <w:name w:val="Body Text 3"/>
    <w:basedOn w:val="a"/>
    <w:rPr>
      <w:sz w:val="22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pPr>
      <w:ind w:left="360"/>
    </w:pPr>
    <w:rPr>
      <w:sz w:val="24"/>
    </w:rPr>
  </w:style>
  <w:style w:type="paragraph" w:customStyle="1" w:styleId="ConsNonformat">
    <w:name w:val="ConsNonformat"/>
    <w:rsid w:val="00157E66"/>
    <w:pPr>
      <w:widowControl w:val="0"/>
    </w:pPr>
    <w:rPr>
      <w:rFonts w:ascii="Courier New" w:hAnsi="Courier New"/>
    </w:rPr>
  </w:style>
  <w:style w:type="paragraph" w:styleId="a9">
    <w:name w:val="Subtitle"/>
    <w:basedOn w:val="a"/>
    <w:next w:val="a3"/>
    <w:qFormat/>
    <w:rsid w:val="0059494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0">
    <w:name w:val="Название объекта1"/>
    <w:basedOn w:val="a"/>
    <w:next w:val="a"/>
    <w:rsid w:val="00594940"/>
    <w:pPr>
      <w:widowControl w:val="0"/>
      <w:suppressAutoHyphens/>
      <w:jc w:val="center"/>
    </w:pPr>
    <w:rPr>
      <w:rFonts w:ascii="Arial" w:eastAsia="Arial Unicode MS" w:hAnsi="Arial"/>
      <w:b/>
      <w:kern w:val="1"/>
      <w:sz w:val="24"/>
      <w:szCs w:val="24"/>
    </w:rPr>
  </w:style>
  <w:style w:type="character" w:styleId="aa">
    <w:name w:val="Hyperlink"/>
    <w:rsid w:val="002E2EFE"/>
    <w:rPr>
      <w:rFonts w:cs="Times New Roman"/>
      <w:color w:val="0000FF"/>
      <w:u w:val="single"/>
    </w:rPr>
  </w:style>
  <w:style w:type="paragraph" w:customStyle="1" w:styleId="ConsPlusNormal">
    <w:name w:val="ConsPlusNormal"/>
    <w:rsid w:val="002E2E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9DCC22AD9CD4E080C03AD5D14E58A508CCF880FE18C4C8769B8BD227266EH" TargetMode="External"/><Relationship Id="rId18" Type="http://schemas.openxmlformats.org/officeDocument/2006/relationships/hyperlink" Target="consultantplus://offline/ref=2D9DCC22AD9CD4E080C03AD5D14E58A508CCF880FE18C4C8769B8BD227266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9DCC22AD9CD4E080C03AD5D14E58A508CCF883FF16C4C8769B8BD2276EB5EA27BBBE96AA92DBBC2367H" TargetMode="External"/><Relationship Id="rId17" Type="http://schemas.openxmlformats.org/officeDocument/2006/relationships/hyperlink" Target="consultantplus://offline/ref=2D9DCC22AD9CD4E080C03AD5D14E58A508C3F781FC14C4C8769B8BD227266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9DCC22AD9CD4E080C03AD5D14E58A508C3F781FC14C4C8769B8BD227266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DCC22AD9CD4E080C03AD5D14E58A508CCF880FE18C4C8769B8BD2276EB5EA27BBBE962A6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9DCC22AD9CD4E080C03AD5D14E58A508C3F781FC14C4C8769B8BD227266EH" TargetMode="External"/><Relationship Id="rId10" Type="http://schemas.openxmlformats.org/officeDocument/2006/relationships/hyperlink" Target="http://www.bestpravo.ru/federalnoje/zk-pravila/i6n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hj-zakony/e2b.htm" TargetMode="External"/><Relationship Id="rId14" Type="http://schemas.openxmlformats.org/officeDocument/2006/relationships/hyperlink" Target="consultantplus://offline/ref=2D9DCC22AD9CD4E080C03AD5D14E58A508CCF880FE18C4C8769B8BD22726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4ABB-52BD-4D5F-9912-790F7344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ТУ по Серафимовичскому району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Бахтинова Н.В.</dc:creator>
  <cp:lastModifiedBy>1</cp:lastModifiedBy>
  <cp:revision>3</cp:revision>
  <cp:lastPrinted>2017-10-10T12:54:00Z</cp:lastPrinted>
  <dcterms:created xsi:type="dcterms:W3CDTF">2017-10-05T15:54:00Z</dcterms:created>
  <dcterms:modified xsi:type="dcterms:W3CDTF">2017-10-10T12:56:00Z</dcterms:modified>
</cp:coreProperties>
</file>