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DF" w:rsidRPr="006714DF" w:rsidRDefault="006714DF" w:rsidP="00DA6E6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714D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6714DF" w:rsidRPr="006714DF" w:rsidRDefault="006714DF" w:rsidP="00DA6E6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714D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ОТРОЖКИНСКОГО СЕЛЬСКОГО ПОСЕЛЕНИЯ</w:t>
      </w:r>
    </w:p>
    <w:p w:rsidR="006714DF" w:rsidRPr="006714DF" w:rsidRDefault="006714DF" w:rsidP="00DA6E6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714D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6714DF" w:rsidRPr="006714DF" w:rsidRDefault="006714DF" w:rsidP="00DA6E6A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714D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9A1E12" w:rsidRPr="006714DF" w:rsidRDefault="009A1E12" w:rsidP="009A1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E12" w:rsidRPr="006714DF" w:rsidRDefault="009A1E12" w:rsidP="009A1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A1E12" w:rsidRPr="006714DF" w:rsidRDefault="00E51E5A" w:rsidP="009A1E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714DF" w:rsidRPr="006714DF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9A1E12" w:rsidRPr="006714DF" w:rsidRDefault="009A1E12" w:rsidP="009A1E1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1A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714DF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«06» июня </w:t>
      </w:r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2018 г.</w:t>
      </w:r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Pr="006714DF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6714DF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14DF">
        <w:rPr>
          <w:rFonts w:ascii="Arial" w:hAnsi="Arial" w:cs="Arial"/>
          <w:sz w:val="24"/>
          <w:szCs w:val="24"/>
        </w:rPr>
        <w:t xml:space="preserve">услуги «Предоставление информации </w:t>
      </w:r>
      <w:proofErr w:type="gramStart"/>
      <w:r w:rsidRPr="006714DF">
        <w:rPr>
          <w:rFonts w:ascii="Arial" w:hAnsi="Arial" w:cs="Arial"/>
          <w:sz w:val="24"/>
          <w:szCs w:val="24"/>
        </w:rPr>
        <w:t>об</w:t>
      </w:r>
      <w:proofErr w:type="gramEnd"/>
      <w:r w:rsidRPr="006714DF">
        <w:rPr>
          <w:rFonts w:ascii="Arial" w:hAnsi="Arial" w:cs="Arial"/>
          <w:sz w:val="24"/>
          <w:szCs w:val="24"/>
        </w:rPr>
        <w:t xml:space="preserve"> </w:t>
      </w:r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14DF">
        <w:rPr>
          <w:rFonts w:ascii="Arial" w:hAnsi="Arial" w:cs="Arial"/>
          <w:sz w:val="24"/>
          <w:szCs w:val="24"/>
        </w:rPr>
        <w:t xml:space="preserve">очередности предоставления </w:t>
      </w:r>
      <w:proofErr w:type="gramStart"/>
      <w:r w:rsidRPr="006714DF">
        <w:rPr>
          <w:rFonts w:ascii="Arial" w:hAnsi="Arial" w:cs="Arial"/>
          <w:sz w:val="24"/>
          <w:szCs w:val="24"/>
        </w:rPr>
        <w:t>жилых</w:t>
      </w:r>
      <w:proofErr w:type="gramEnd"/>
      <w:r w:rsidRPr="006714DF">
        <w:rPr>
          <w:rFonts w:ascii="Arial" w:hAnsi="Arial" w:cs="Arial"/>
          <w:sz w:val="24"/>
          <w:szCs w:val="24"/>
        </w:rPr>
        <w:t xml:space="preserve"> </w:t>
      </w:r>
    </w:p>
    <w:p w:rsidR="00E06733" w:rsidRPr="006714DF" w:rsidRDefault="00E06733" w:rsidP="00E06733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14DF">
        <w:rPr>
          <w:rFonts w:ascii="Arial" w:hAnsi="Arial" w:cs="Arial"/>
          <w:sz w:val="24"/>
          <w:szCs w:val="24"/>
        </w:rPr>
        <w:t>помещений на условиях социального найма»</w:t>
      </w:r>
    </w:p>
    <w:p w:rsidR="00E06733" w:rsidRPr="006714DF" w:rsidRDefault="00E06733" w:rsidP="00E06733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6733" w:rsidRPr="006714DF" w:rsidRDefault="00E06733" w:rsidP="00DA6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кодексо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</w:t>
      </w:r>
      <w:r w:rsidRPr="00671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 мая 2006 года № 59-ФЗ "О порядке рассмотрения обращений граждан Российской Федерации", Законом Волгоградской области от 1 декабря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2005 г. № 1125-ОД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Администрации Волгоградской области 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>, предоставляемых по договорам социального найма в Волгоградской области»,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распоряжением Правит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ельства Российской Федерации от 17 декабря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2009 г. № 1993-р, руководствуясь</w:t>
      </w:r>
      <w:r w:rsidRPr="00671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Уставом 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E06733" w:rsidRPr="006714DF" w:rsidRDefault="00E06733" w:rsidP="00DA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6733" w:rsidRPr="006714DF" w:rsidRDefault="00E06733" w:rsidP="00E06733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ПОСТАНОВЛЯЮ:</w:t>
      </w:r>
    </w:p>
    <w:p w:rsidR="00E06733" w:rsidRPr="006714DF" w:rsidRDefault="00E06733" w:rsidP="00E06733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1.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</w:t>
      </w:r>
      <w:r w:rsidRPr="006714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предоставления на территории 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сельского поселения </w:t>
      </w:r>
      <w:proofErr w:type="spellStart"/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муниципальной услуги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E06733" w:rsidRPr="006714DF" w:rsidRDefault="00E06733" w:rsidP="00E06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         2. Настоящее постановление подлежит обнародованию и размещению на официальном сайте а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дминистрации 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E06733" w:rsidRPr="006714DF" w:rsidRDefault="00E06733" w:rsidP="00E06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Контроль исполнения настоящего постановления оставляю за собой.</w:t>
      </w:r>
    </w:p>
    <w:p w:rsidR="00E06733" w:rsidRPr="006714DF" w:rsidRDefault="00E06733" w:rsidP="00E06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6733" w:rsidRPr="006714DF" w:rsidRDefault="00E06733" w:rsidP="00E06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DA6E6A" w:rsidP="009A1E1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Отрожкинского</w:t>
      </w:r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6733" w:rsidRPr="006714DF" w:rsidRDefault="00E06733" w:rsidP="009A1E1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Коновалова Г.П.</w:t>
      </w:r>
    </w:p>
    <w:p w:rsidR="00391EE2" w:rsidRPr="006714DF" w:rsidRDefault="00391EE2">
      <w:pPr>
        <w:rPr>
          <w:rFonts w:ascii="Arial" w:hAnsi="Arial" w:cs="Arial"/>
          <w:sz w:val="24"/>
          <w:szCs w:val="24"/>
        </w:rPr>
      </w:pPr>
    </w:p>
    <w:p w:rsid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A6E6A" w:rsidRDefault="00DA6E6A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A6E6A" w:rsidRPr="006714DF" w:rsidRDefault="00DA6E6A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E06733" w:rsidRPr="006714DF" w:rsidRDefault="00DA6E6A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Отрожкинского</w:t>
      </w:r>
      <w:r w:rsidR="00E06733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2018 г. №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состав, последовательность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сроки выполнения административных процедур (действий)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по предоставлению муниципальной услуги, требования к порядку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действий (бездействия) должностных лиц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</w:t>
      </w:r>
      <w:proofErr w:type="gramEnd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DA6E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t>, муниципальных служащих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DA6E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06733" w:rsidRPr="006714DF" w:rsidRDefault="00E06733" w:rsidP="00E06733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заявителях</w:t>
      </w:r>
    </w:p>
    <w:p w:rsidR="00E06733" w:rsidRPr="006714DF" w:rsidRDefault="00E06733" w:rsidP="00E06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или их уполномоченные представители.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DA6E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DA6E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дминистрация </w:t>
      </w:r>
      <w:r w:rsidR="00DA6E6A" w:rsidRPr="00DA6E6A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Отрожкинского</w:t>
      </w:r>
      <w:r w:rsidRPr="00DA6E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6733" w:rsidRPr="006714DF" w:rsidRDefault="00DA6E6A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403453</w:t>
      </w:r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хутор Отрожки, ул. Центральная,7</w:t>
      </w:r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6733" w:rsidRPr="006714DF" w:rsidRDefault="00DA6E6A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Телефон: (84464) 3-84-4</w:t>
      </w:r>
      <w:r w:rsidR="00E06733" w:rsidRPr="006714DF">
        <w:rPr>
          <w:rFonts w:ascii="Arial" w:eastAsia="Times New Roman" w:hAnsi="Arial" w:cs="Arial"/>
          <w:sz w:val="24"/>
          <w:szCs w:val="24"/>
          <w:lang w:eastAsia="ru-RU"/>
        </w:rPr>
        <w:t>0;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714DF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:</w:t>
      </w:r>
      <w:hyperlink r:id="rId5" w:history="1"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otroski-adm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rambler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 работы: понедельник-пятница с </w:t>
      </w:r>
      <w:r w:rsidR="00DA6E6A">
        <w:rPr>
          <w:rFonts w:ascii="Arial" w:eastAsia="Times New Roman" w:hAnsi="Arial" w:cs="Arial"/>
          <w:sz w:val="24"/>
          <w:szCs w:val="24"/>
          <w:lang w:val="en-US" w:eastAsia="ru-RU"/>
        </w:rPr>
        <w:t>9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 xml:space="preserve">:00 до </w:t>
      </w:r>
      <w:r w:rsidR="00DA6E6A">
        <w:rPr>
          <w:rFonts w:ascii="Arial" w:eastAsia="Times New Roman" w:hAnsi="Arial" w:cs="Arial"/>
          <w:sz w:val="24"/>
          <w:szCs w:val="24"/>
          <w:lang w:val="en-US" w:eastAsia="ru-RU"/>
        </w:rPr>
        <w:t>17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:00, обед с 1</w:t>
      </w:r>
      <w:r w:rsidR="00DA6E6A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:00 до </w:t>
      </w:r>
      <w:r w:rsidR="00DA6E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E6A">
        <w:rPr>
          <w:rFonts w:ascii="Arial" w:eastAsia="Times New Roman" w:hAnsi="Arial" w:cs="Arial"/>
          <w:sz w:val="24"/>
          <w:szCs w:val="24"/>
          <w:lang w:val="en-US" w:eastAsia="ru-RU"/>
        </w:rPr>
        <w:t>4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:00,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Выходной: суббота-воскресенье.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DA6E6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должностными лицами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DA6E6A">
        <w:rPr>
          <w:rFonts w:ascii="Arial" w:eastAsia="Times New Roman" w:hAnsi="Arial" w:cs="Arial"/>
          <w:iCs/>
          <w:sz w:val="24"/>
          <w:szCs w:val="24"/>
          <w:lang w:eastAsia="ru-RU"/>
        </w:rPr>
        <w:t>Отрожкинского</w:t>
      </w:r>
      <w:proofErr w:type="gramEnd"/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hyperlink r:id="rId6" w:history="1"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otroski-adm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rambler</w:t>
        </w:r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A6E6A" w:rsidRPr="00C20CC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DA6E6A" w:rsidRPr="00DA6E6A">
        <w:rPr>
          <w:rFonts w:ascii="Arial" w:eastAsia="Times New Roman" w:hAnsi="Arial" w:cs="Arial"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(на официальном портале Губернатора и Администрации Волгоградской области (</w:t>
      </w:r>
      <w:r w:rsidRPr="006714D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val="en-US" w:eastAsia="ru-RU"/>
        </w:rPr>
        <w:t>volganet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), на едином портале государственных и муниципальных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 (</w:t>
      </w:r>
      <w:hyperlink r:id="rId7" w:history="1">
        <w:r w:rsidRPr="006714D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6714D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6714D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6714D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6714D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714DF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условиях социального найма».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министрацией 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договору социального найма.</w:t>
      </w:r>
      <w:proofErr w:type="gramEnd"/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 дней со дня поступления заявления.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06733" w:rsidRPr="006714DF" w:rsidRDefault="00E06733" w:rsidP="00E067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Закон Волгоградской области от 1 декабря 2005 г. № 1125-ОД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Порядке ведения органами местного самоуправления учета граждан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нуждающихся в жилых помещениях, предоставляемых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договорам социального найма в Волгоградской области» («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14 декабря 2005 г., № 234);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Главы Администрации Волгоградской области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</w:t>
      </w:r>
      <w:r w:rsidR="00B41AC6">
        <w:rPr>
          <w:rFonts w:ascii="Arial" w:eastAsia="Times New Roman" w:hAnsi="Arial" w:cs="Arial"/>
          <w:sz w:val="24"/>
          <w:szCs w:val="24"/>
          <w:lang w:eastAsia="ru-RU"/>
        </w:rPr>
        <w:t>(«</w:t>
      </w:r>
      <w:proofErr w:type="gramStart"/>
      <w:r w:rsidR="00B41AC6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="00B41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1AC6">
        <w:rPr>
          <w:rFonts w:ascii="Arial" w:eastAsia="Times New Roman" w:hAnsi="Arial" w:cs="Arial"/>
          <w:sz w:val="24"/>
          <w:szCs w:val="24"/>
          <w:lang w:eastAsia="ru-RU"/>
        </w:rPr>
        <w:t xml:space="preserve">правда»,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28 апреля 2006 г., № 75);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распоряжение Правительства Российской Федерации от 17 декабря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2009 г. № 1993-р (Собрание законодательства Российской Федерации,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28 декабря 2009 г., № 52, 2ч, ст. 6626, «Российская газета»,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23 декабря 2009 г. №247);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4"/>
      <w:bookmarkEnd w:id="1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2.6. Предоставление муниципальной услуги осуществляется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основании заявления гражданина о предоставлении информации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2.7. Исчерпывающий перечень документов, необходимых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2.7.1. Исчерпывающий перечень документов, которые заявитель должен представить самостоятельно: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(далее – заявление);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Федерации, в случае обращения полномочного представителя.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2.7.2. Направление в 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запросов в рамках межведомственного взаимодействия не предусмотрено.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2.7.3.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может быть представлено заявителями по их выбору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администрацию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или в МФЦ лично, посредством почтовой связи на бумажном носителе, либо представлено в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администрацию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документа, в том числе с использованием единого портала государственных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услуг, портала государственных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(функций) Волгоградской области. 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Подача документов через МФЦ осуществляется в соответствии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соглашением о взаимодействии, заключенном между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ад</w:t>
      </w:r>
      <w:r w:rsidR="00E260EC">
        <w:rPr>
          <w:rFonts w:ascii="Arial" w:eastAsia="Times New Roman" w:hAnsi="Arial" w:cs="Arial"/>
          <w:iCs/>
          <w:sz w:val="24"/>
          <w:szCs w:val="24"/>
          <w:lang w:eastAsia="ru-RU"/>
        </w:rPr>
        <w:t>министрацией</w:t>
      </w:r>
      <w:r w:rsidR="00E260EC" w:rsidRPr="00E26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и МФЦ.</w:t>
      </w:r>
    </w:p>
    <w:p w:rsidR="00E06733" w:rsidRPr="006714DF" w:rsidRDefault="00E06733" w:rsidP="00E0673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Calibri" w:hAnsi="Arial" w:cs="Arial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06733" w:rsidRPr="006714DF" w:rsidRDefault="00E06733" w:rsidP="00E06733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Администрация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Серафимовичского</w:t>
      </w:r>
      <w:proofErr w:type="spellEnd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714DF">
        <w:rPr>
          <w:rFonts w:ascii="Arial" w:eastAsia="Calibri" w:hAnsi="Arial" w:cs="Arial"/>
          <w:sz w:val="24"/>
          <w:szCs w:val="24"/>
          <w:lang w:eastAsia="ru-RU"/>
        </w:rPr>
        <w:t xml:space="preserve"> не вправе требовать от заявителя:</w:t>
      </w:r>
    </w:p>
    <w:p w:rsidR="00E06733" w:rsidRPr="006714DF" w:rsidRDefault="00E06733" w:rsidP="00E06733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6714DF">
        <w:rPr>
          <w:rFonts w:ascii="Arial" w:eastAsia="Calibri" w:hAnsi="Arial" w:cs="Arial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6714DF">
        <w:rPr>
          <w:rFonts w:ascii="Arial" w:eastAsia="Calibri" w:hAnsi="Arial" w:cs="Arial"/>
          <w:sz w:val="24"/>
          <w:szCs w:val="24"/>
          <w:lang w:eastAsia="ru-RU"/>
        </w:rPr>
        <w:br/>
        <w:t>с предоставлением муниципальных услуг;</w:t>
      </w:r>
    </w:p>
    <w:p w:rsidR="00E06733" w:rsidRPr="006714DF" w:rsidRDefault="00E06733" w:rsidP="00E06733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представления документов и информации, которые находятся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6714DF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06733" w:rsidRPr="006714DF" w:rsidRDefault="00E06733" w:rsidP="00E06733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Calibri" w:hAnsi="Arial" w:cs="Arial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6714DF">
        <w:rPr>
          <w:rFonts w:ascii="Arial" w:eastAsia="Calibri" w:hAnsi="Arial" w:cs="Arial"/>
          <w:sz w:val="24"/>
          <w:szCs w:val="24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6714DF">
        <w:rPr>
          <w:rFonts w:ascii="Arial" w:eastAsia="Calibri" w:hAnsi="Arial" w:cs="Arial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6714DF">
          <w:rPr>
            <w:rFonts w:ascii="Arial" w:eastAsia="Calibri" w:hAnsi="Arial" w:cs="Arial"/>
            <w:sz w:val="24"/>
            <w:szCs w:val="24"/>
            <w:lang w:eastAsia="ru-RU"/>
          </w:rPr>
          <w:t xml:space="preserve">части </w:t>
        </w:r>
        <w:r w:rsidRPr="006714DF">
          <w:rPr>
            <w:rFonts w:ascii="Arial" w:eastAsia="Calibri" w:hAnsi="Arial" w:cs="Arial"/>
            <w:sz w:val="24"/>
            <w:szCs w:val="24"/>
            <w:lang w:eastAsia="ru-RU"/>
          </w:rPr>
          <w:br/>
          <w:t>1 статьи 9</w:t>
        </w:r>
      </w:hyperlink>
      <w:r w:rsidRPr="006714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6714DF">
        <w:rPr>
          <w:rFonts w:ascii="Arial" w:eastAsia="Calibri" w:hAnsi="Arial" w:cs="Arial"/>
          <w:sz w:val="24"/>
          <w:szCs w:val="24"/>
          <w:lang w:eastAsia="ru-RU"/>
        </w:rPr>
        <w:t xml:space="preserve"> услуг».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2.8. Оснований для отказа в приеме документов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оснований для отказа в предоставлении муниципальной услуги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предусмотрено.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2.10. Максимальное время ожидания в очереди при подаче заявления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E06733" w:rsidRPr="006714DF" w:rsidRDefault="00E06733" w:rsidP="00E06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E06733" w:rsidRPr="006714DF" w:rsidRDefault="00E06733" w:rsidP="00E06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по почте, электронной почте или через МФЦ – не более 3 дней со дня поступления в уполномоченный орган.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предоставлении муниципальной услуги, информационным стендам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образцами их заполнения и перечнем документов, необходимых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  <w:proofErr w:type="gramEnd"/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 услуга, должны соответствовать санитарно-эпидемиологическим </w:t>
      </w:r>
      <w:hyperlink r:id="rId9" w:history="1">
        <w:r w:rsidRPr="006714DF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уполномоченный орган</w:t>
      </w:r>
      <w:r w:rsidRPr="006714D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органа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(структурного подразделения), осуществляющего предоставление муниципальной услуги.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2.12.2. Требования к местам ожидания.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Места ожидания должны соответствовать комфортным условиям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для заявителей и оптимальным условиям работы специалистов уполномоченного органа.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заявителей осуществляется в специально выделенных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для этих целей помещениях.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Каждое рабочее место должностных лиц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260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из помещения при необходимости.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 xml:space="preserve">, предназначенных для работы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стендах, официальном сайте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 и графике работы, наименование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="00E260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личного приема, а также об установленных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для личного приема днях и часах.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06733" w:rsidRPr="00E260EC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для граждан месте), а также в федеральной государ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информационной системе «Единый портал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Оформление визуальной, текстовой и мультимедийной информации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специалистами помощи инвалидам в посадке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транспортное средство и высадке из него перед входом в помещения,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которых предоставляется муниципальная услуга, в том числе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кресла-коляски;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самостоятельного передвижения инвалидов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на территории организации, помещения, в которых оказывается муниципальная услуга;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в помещения и к услугам, с учетом ограничений их жизнедеятельности;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допуск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в сфере социальной защиты населения;</w:t>
      </w:r>
      <w:proofErr w:type="gramEnd"/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специалистами 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</w:t>
      </w:r>
      <w:r w:rsidRPr="006714D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МФЦ в соответствии с соглашением, заключенным между МФЦ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администрацией </w:t>
      </w:r>
      <w:r w:rsidR="00E260EC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E260EC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многофункциональных центрах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получения заявления сотрудником МФЦ им обеспечивается прием и передача данного заявления 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 xml:space="preserve">Отрожкинского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не позднее дня, следующего за днем его приема в МФЦ.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3.2.2. Прием документов от заявителей осуществляет должностное лицо а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дминистрации 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администрацию</w:t>
      </w:r>
      <w:r w:rsidR="004B2D19" w:rsidRPr="004B2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указанного заявления и прилагаемых к нему документов, фамилии и инициалов лица, принявшего его, и сообщается</w:t>
      </w:r>
      <w:r w:rsidR="004B2D1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контактный телефон (84464) 3-84-40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).</w:t>
      </w:r>
      <w:proofErr w:type="gramEnd"/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3.2.4. </w:t>
      </w:r>
      <w:proofErr w:type="gramStart"/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путем направления заявителю уведомления, содержащего входящий регистрационный номер заявления, дату поступления 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указанного заявления и прилагаемых к нему документов (далее - уведомление о получении заявления).</w:t>
      </w:r>
      <w:proofErr w:type="gramEnd"/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днем поступления заявления 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>3.2.5. Максимальный срок исполнения административной процедуры: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 –  не  более 20 минут;</w:t>
      </w:r>
    </w:p>
    <w:p w:rsidR="00E06733" w:rsidRPr="006714DF" w:rsidRDefault="00E06733" w:rsidP="00E06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электронной почте или через МФЦ – не более 3 рабочих дней со дня поступления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3.2.6. Результатом исполнения административной процедуры является прием и регистрация заявления.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3.3. Рассмотрение заявления и подготовка справки с информацией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договору социального найма.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3.3.2.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договору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договорам социального найма.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3.3.3. Максимальный срок исполнения административной процедуры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– не более 14 дней со дня регистрации заявления.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3.3.4. Результатом исполнения административной процедуры является подготовка должностным лицом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справки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об очередности предоставления жилых помещений на условиях социального найма либо справки о том, что заявитель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 xml:space="preserve">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договору социального найма.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либо справки о том, что заявитель 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договору социального найма. 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3.4.2.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исполнения административной процедуры – не более 3 дней со дня подписания справки с информацией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социального найма.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3.4.3. Результатом исполнения административной процедуры является выдача (направление) заявителю должностным лицом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справки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об о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 xml:space="preserve">чередности предоставления жилых помещений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на условиях социального найма либ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 xml:space="preserve">о справки о том, что заявитель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не состоит на учете в качестве нуждающегося в жилом помещении, предоставляемом по договору социального найма.</w:t>
      </w:r>
    </w:p>
    <w:p w:rsidR="00E06733" w:rsidRPr="006714DF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6733" w:rsidRPr="006714DF" w:rsidRDefault="00E06733" w:rsidP="00E06733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администрацией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должностными лицами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участвующими в предоставлении муниципальной услуги, осуществляется должностными лицами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специально уполномоченными на осуществление данного контроля, руководителем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</w:t>
      </w:r>
      <w:r w:rsidR="004B2D19" w:rsidRPr="004B2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основании распоряжения руководителя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</w:t>
      </w:r>
      <w:r w:rsidR="004B2D19" w:rsidRPr="004B2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4.6. Самостоятельной формой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06733" w:rsidRPr="006714DF" w:rsidRDefault="00E06733" w:rsidP="00E06733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r w:rsidR="004B2D19" w:rsidRPr="004B2D19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поселения, а также должностных лиц, муниципальных служащих администрации </w:t>
      </w:r>
      <w:r w:rsidR="004B2D19" w:rsidRPr="004B2D19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E06733" w:rsidRPr="006714DF" w:rsidRDefault="00E06733" w:rsidP="00E06733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должностных лиц, муниципальных служащих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участвующих в предоставлении муниципальной услуги, в том числе в следующих случаях: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должностного лица администрации</w:t>
      </w:r>
      <w:r w:rsidR="004B2D19" w:rsidRPr="004B2D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администрацию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письменной форме на бумажном носителе или в форме электронного документа. 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</w:t>
      </w:r>
      <w:r w:rsidR="004B2D19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4B2D19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наименование уполномоченного органа муниципального образования, должностного лица</w:t>
      </w:r>
      <w:r w:rsidRPr="006714D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муниципального образования, либо муниципального служащего, решения и действия (бездействие) которых обжалуются;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 муниципального образования, должностного лица, уполномоченного органа муниципального образования, либо муниципального служащего;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 муниципального образования, должностного лица</w:t>
      </w:r>
      <w:r w:rsidRPr="006714D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муниципального образования,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течение трех дней со дня его поступления. 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подлежит рассмотрению должностным лицом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должностного лица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5 рабочих дней со дня ее регистрации.</w:t>
      </w:r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наделенное полномочиями по рассмотрению жалоб</w:t>
      </w: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consultantplus://offline/ref=166B6C834A40D9ED059D12BC8CDD9D84D13C7A68142196DE02C83138nBMDI&#10;blocked::consultantplus://offline/ref=166B6C834A40D9ED059D12BC8CDD9D84D13C7A68142196DE02C83138nBMDI" w:history="1">
        <w:r w:rsidRPr="006714D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06733" w:rsidRPr="006714DF" w:rsidRDefault="00E06733" w:rsidP="00E067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наделенное полномочиями по рассмотрению жалоб</w:t>
      </w:r>
      <w:r w:rsidRPr="006714DF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5.7. По результатам рассмотрения жалобы должностным лицом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наделенным полномочиями по рассмотрению жалоб, принимается одно из следующих решений: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2) отказать в удовлетворении жалобы.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должностных лиц, муниципальных служащих администрации</w:t>
      </w:r>
      <w:r w:rsidR="006A4A41" w:rsidRPr="006A4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участвующих в предоставлении муниципальной услуги,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06733" w:rsidRPr="006714DF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6714DF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6A4A41">
        <w:rPr>
          <w:rFonts w:ascii="Arial" w:eastAsia="Times New Roman" w:hAnsi="Arial" w:cs="Arial"/>
          <w:sz w:val="24"/>
          <w:szCs w:val="24"/>
          <w:lang w:eastAsia="ru-RU"/>
        </w:rPr>
        <w:t>Отрожкинского</w:t>
      </w:r>
      <w:r w:rsidR="006A4A41"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судебном порядке в соответствии с законодательством Российской Федерации.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4DF">
        <w:rPr>
          <w:rFonts w:ascii="Arial" w:eastAsia="Times New Roman" w:hAnsi="Arial" w:cs="Arial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6714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Федерации».</w:t>
      </w:r>
    </w:p>
    <w:p w:rsidR="00E06733" w:rsidRPr="006714DF" w:rsidRDefault="00E06733" w:rsidP="00E06733">
      <w:pPr>
        <w:autoSpaceDE w:val="0"/>
        <w:spacing w:after="0" w:line="240" w:lineRule="auto"/>
        <w:ind w:right="-1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6733" w:rsidRPr="006714DF" w:rsidRDefault="00E06733" w:rsidP="00E06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733" w:rsidRPr="006714DF" w:rsidRDefault="00E06733">
      <w:pPr>
        <w:rPr>
          <w:rFonts w:ascii="Arial" w:hAnsi="Arial" w:cs="Arial"/>
          <w:sz w:val="24"/>
          <w:szCs w:val="24"/>
        </w:rPr>
      </w:pPr>
    </w:p>
    <w:sectPr w:rsidR="00E06733" w:rsidRPr="0067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0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169D6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0C9B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2D19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14DF"/>
    <w:rsid w:val="006720E5"/>
    <w:rsid w:val="0067524E"/>
    <w:rsid w:val="00677DD7"/>
    <w:rsid w:val="00681617"/>
    <w:rsid w:val="00692F16"/>
    <w:rsid w:val="006934F3"/>
    <w:rsid w:val="00694316"/>
    <w:rsid w:val="006A4A41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DF2"/>
    <w:rsid w:val="0082791A"/>
    <w:rsid w:val="00827DA0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A6099"/>
    <w:rsid w:val="008A7C84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1E1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1AC6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A6E6A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733"/>
    <w:rsid w:val="00E06C01"/>
    <w:rsid w:val="00E14487"/>
    <w:rsid w:val="00E14F5B"/>
    <w:rsid w:val="00E16447"/>
    <w:rsid w:val="00E170EE"/>
    <w:rsid w:val="00E178E0"/>
    <w:rsid w:val="00E204CF"/>
    <w:rsid w:val="00E260EC"/>
    <w:rsid w:val="00E303A3"/>
    <w:rsid w:val="00E30445"/>
    <w:rsid w:val="00E340E8"/>
    <w:rsid w:val="00E37D68"/>
    <w:rsid w:val="00E464E5"/>
    <w:rsid w:val="00E46E7B"/>
    <w:rsid w:val="00E51E5A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6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6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roski-adm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roski-adm@rambler.ru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6</cp:revision>
  <cp:lastPrinted>2018-06-11T02:31:00Z</cp:lastPrinted>
  <dcterms:created xsi:type="dcterms:W3CDTF">2018-06-10T12:21:00Z</dcterms:created>
  <dcterms:modified xsi:type="dcterms:W3CDTF">2018-06-11T02:33:00Z</dcterms:modified>
</cp:coreProperties>
</file>